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8E139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7FB51EB2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8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2678E72" w14:textId="579323D8" w:rsidR="00C72E07" w:rsidRPr="00FA6F59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 xml:space="preserve">Kryteria wyboru projektów </w:t>
      </w:r>
      <w:r w:rsidR="009E1F2F" w:rsidRPr="00004DD8">
        <w:rPr>
          <w:rFonts w:ascii="Myriad Pro" w:hAnsi="Myriad Pro"/>
          <w:b/>
          <w:sz w:val="24"/>
          <w:szCs w:val="24"/>
        </w:rPr>
        <w:t>w sposób konkurencyjny</w:t>
      </w:r>
      <w:r w:rsidR="009E1F2F" w:rsidRPr="00FA6F59">
        <w:rPr>
          <w:rFonts w:ascii="Myriad Pro" w:hAnsi="Myriad Pro"/>
          <w:b/>
          <w:sz w:val="24"/>
        </w:rPr>
        <w:t xml:space="preserve"> </w:t>
      </w:r>
      <w:r w:rsidRPr="00FA6F59">
        <w:rPr>
          <w:rFonts w:ascii="Myriad Pro" w:hAnsi="Myriad Pro"/>
          <w:b/>
          <w:sz w:val="24"/>
        </w:rPr>
        <w:t>w ramach działania:</w:t>
      </w:r>
      <w:r w:rsidR="00803E44">
        <w:rPr>
          <w:rFonts w:ascii="Myriad Pro" w:hAnsi="Myriad Pro"/>
          <w:b/>
          <w:sz w:val="24"/>
        </w:rPr>
        <w:t xml:space="preserve"> </w:t>
      </w:r>
      <w:r w:rsidR="00FC20D9" w:rsidRPr="00FC20D9">
        <w:rPr>
          <w:rFonts w:ascii="Myriad Pro" w:hAnsi="Myriad Pro"/>
          <w:b/>
          <w:sz w:val="24"/>
        </w:rPr>
        <w:t>6.</w:t>
      </w:r>
      <w:r w:rsidR="00996130">
        <w:rPr>
          <w:rFonts w:ascii="Myriad Pro" w:hAnsi="Myriad Pro"/>
          <w:b/>
          <w:sz w:val="24"/>
        </w:rPr>
        <w:t xml:space="preserve">13 </w:t>
      </w:r>
      <w:r w:rsidR="00996130" w:rsidRPr="00996130">
        <w:rPr>
          <w:rFonts w:ascii="Myriad Pro" w:hAnsi="Myriad Pro"/>
          <w:b/>
          <w:sz w:val="24"/>
        </w:rPr>
        <w:t>Aktywna integracja w regioni</w:t>
      </w:r>
      <w:r w:rsidR="00B238D1">
        <w:rPr>
          <w:rFonts w:ascii="Myriad Pro" w:hAnsi="Myriad Pro"/>
          <w:b/>
          <w:sz w:val="24"/>
        </w:rPr>
        <w:t>e</w:t>
      </w:r>
      <w:r w:rsidR="00B37FAF">
        <w:rPr>
          <w:rFonts w:ascii="Myriad Pro" w:hAnsi="Myriad Pro"/>
          <w:b/>
          <w:sz w:val="24"/>
        </w:rPr>
        <w:tab/>
      </w:r>
    </w:p>
    <w:p w14:paraId="39D087F4" w14:textId="77777777" w:rsidR="00FC20D9" w:rsidRDefault="00205EA7" w:rsidP="00FC20D9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FE3260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9E0D41">
        <w:rPr>
          <w:rFonts w:ascii="Myriad Pro" w:hAnsi="Myriad Pro"/>
          <w:b/>
          <w:sz w:val="24"/>
        </w:rPr>
        <w:t>ó</w:t>
      </w:r>
      <w:r w:rsidR="00FE3260">
        <w:rPr>
          <w:rFonts w:ascii="Myriad Pro" w:hAnsi="Myriad Pro"/>
          <w:b/>
          <w:sz w:val="24"/>
        </w:rPr>
        <w:t>w</w:t>
      </w:r>
      <w:r w:rsidR="009E0D41">
        <w:rPr>
          <w:rFonts w:ascii="Myriad Pro" w:hAnsi="Myriad Pro"/>
          <w:b/>
          <w:sz w:val="24"/>
        </w:rPr>
        <w:t>:</w:t>
      </w:r>
    </w:p>
    <w:p w14:paraId="0FFC5BA2" w14:textId="77777777" w:rsidR="00996130" w:rsidRPr="00996130" w:rsidRDefault="00996130" w:rsidP="00996130">
      <w:pPr>
        <w:rPr>
          <w:rFonts w:ascii="Myriad Pro" w:hAnsi="Myriad Pro"/>
          <w:bCs/>
          <w:sz w:val="24"/>
        </w:rPr>
      </w:pPr>
      <w:r w:rsidRPr="00996130">
        <w:rPr>
          <w:rFonts w:ascii="Myriad Pro" w:hAnsi="Myriad Pro"/>
          <w:bCs/>
          <w:sz w:val="24"/>
        </w:rPr>
        <w:t xml:space="preserve">1. Kompleksowe wsparcie aktywizacyjne na rzecz rodzin, społeczności i osób zagrożonych ubóstwem lub wykluczeniem społecznym oraz ich otoczenia, a także osób biernych zawodowo </w:t>
      </w:r>
    </w:p>
    <w:p w14:paraId="5F540DF9" w14:textId="77777777" w:rsidR="00C72E07" w:rsidRPr="00FA6F59" w:rsidRDefault="00C72E07" w:rsidP="00C72E07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sz w:val="24"/>
        </w:rPr>
        <w:t>Priorytet:</w:t>
      </w:r>
      <w:r w:rsidR="00DE20E3">
        <w:rPr>
          <w:rFonts w:ascii="Myriad Pro" w:hAnsi="Myriad Pro"/>
          <w:sz w:val="24"/>
        </w:rPr>
        <w:t xml:space="preserve"> </w:t>
      </w:r>
      <w:r w:rsidR="00FC20D9" w:rsidRPr="00FC20D9">
        <w:rPr>
          <w:rFonts w:ascii="Myriad Pro" w:hAnsi="Myriad Pro"/>
          <w:sz w:val="24"/>
        </w:rPr>
        <w:t>6 Fundusze Europejskie na rzecz aktywnego Pomorza Zachodniego</w:t>
      </w:r>
    </w:p>
    <w:p w14:paraId="36A8E52C" w14:textId="77777777" w:rsidR="00205EA7" w:rsidRPr="00996130" w:rsidRDefault="00C72E07" w:rsidP="00996130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sz w:val="24"/>
        </w:rPr>
        <w:t>Cel szczegółowy</w:t>
      </w:r>
      <w:r w:rsidR="00996130">
        <w:rPr>
          <w:rFonts w:ascii="Myriad Pro" w:hAnsi="Myriad Pro"/>
          <w:sz w:val="24"/>
        </w:rPr>
        <w:t>: (h)</w:t>
      </w:r>
      <w:r w:rsidR="00996130" w:rsidRPr="00996130">
        <w:rPr>
          <w:rFonts w:ascii="Myriad Pro" w:hAnsi="Myriad Pro"/>
          <w:sz w:val="24"/>
        </w:rPr>
        <w:t xml:space="preserve"> - Wspieranie aktywnego włączenia społecznego w celu promowania równości szans,</w:t>
      </w:r>
      <w:r w:rsidR="00996130">
        <w:rPr>
          <w:rFonts w:ascii="Myriad Pro" w:hAnsi="Myriad Pro"/>
          <w:sz w:val="24"/>
        </w:rPr>
        <w:t xml:space="preserve"> </w:t>
      </w:r>
      <w:r w:rsidR="00996130" w:rsidRPr="00996130">
        <w:rPr>
          <w:rFonts w:ascii="Myriad Pro" w:hAnsi="Myriad Pro"/>
          <w:sz w:val="24"/>
        </w:rPr>
        <w:t>niedyskryminacji i aktywnego uczestnictwa, oraz zwiększanie zdolności do zatrudnienia, w szczególności</w:t>
      </w:r>
      <w:r w:rsidR="00996130">
        <w:rPr>
          <w:rFonts w:ascii="Myriad Pro" w:hAnsi="Myriad Pro"/>
          <w:sz w:val="24"/>
        </w:rPr>
        <w:t xml:space="preserve"> </w:t>
      </w:r>
      <w:r w:rsidR="00996130" w:rsidRPr="00996130">
        <w:rPr>
          <w:rFonts w:ascii="Myriad Pro" w:hAnsi="Myriad Pro"/>
          <w:sz w:val="24"/>
        </w:rPr>
        <w:t>grup w niekorzystnej sytuacji</w:t>
      </w:r>
    </w:p>
    <w:p w14:paraId="086C890D" w14:textId="77777777" w:rsidR="00AB693A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41356752" w:history="1">
        <w:r w:rsidR="00AB693A" w:rsidRPr="00CA060B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AB693A">
          <w:rPr>
            <w:noProof/>
            <w:webHidden/>
          </w:rPr>
          <w:tab/>
        </w:r>
        <w:r w:rsidR="00AB693A">
          <w:rPr>
            <w:noProof/>
            <w:webHidden/>
          </w:rPr>
          <w:fldChar w:fldCharType="begin"/>
        </w:r>
        <w:r w:rsidR="00AB693A">
          <w:rPr>
            <w:noProof/>
            <w:webHidden/>
          </w:rPr>
          <w:instrText xml:space="preserve"> PAGEREF _Toc141356752 \h </w:instrText>
        </w:r>
        <w:r w:rsidR="00AB693A">
          <w:rPr>
            <w:noProof/>
            <w:webHidden/>
          </w:rPr>
        </w:r>
        <w:r w:rsidR="00AB693A">
          <w:rPr>
            <w:noProof/>
            <w:webHidden/>
          </w:rPr>
          <w:fldChar w:fldCharType="separate"/>
        </w:r>
        <w:r w:rsidR="00E738AF">
          <w:rPr>
            <w:noProof/>
            <w:webHidden/>
          </w:rPr>
          <w:t>2</w:t>
        </w:r>
        <w:r w:rsidR="00AB693A">
          <w:rPr>
            <w:noProof/>
            <w:webHidden/>
          </w:rPr>
          <w:fldChar w:fldCharType="end"/>
        </w:r>
      </w:hyperlink>
    </w:p>
    <w:p w14:paraId="46D276D0" w14:textId="5D61F3B3" w:rsidR="00AB693A" w:rsidRDefault="007621B4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41356753" w:history="1">
        <w:r w:rsidR="00AB693A" w:rsidRPr="00CA060B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AB693A">
          <w:rPr>
            <w:noProof/>
            <w:webHidden/>
          </w:rPr>
          <w:tab/>
        </w:r>
        <w:r w:rsidR="00AB693A">
          <w:rPr>
            <w:noProof/>
            <w:webHidden/>
          </w:rPr>
          <w:fldChar w:fldCharType="begin"/>
        </w:r>
        <w:r w:rsidR="00AB693A">
          <w:rPr>
            <w:noProof/>
            <w:webHidden/>
          </w:rPr>
          <w:instrText xml:space="preserve"> PAGEREF _Toc141356753 \h </w:instrText>
        </w:r>
        <w:r w:rsidR="00AB693A">
          <w:rPr>
            <w:noProof/>
            <w:webHidden/>
          </w:rPr>
        </w:r>
        <w:r w:rsidR="00AB693A">
          <w:rPr>
            <w:noProof/>
            <w:webHidden/>
          </w:rPr>
          <w:fldChar w:fldCharType="separate"/>
        </w:r>
        <w:r w:rsidR="00E738AF">
          <w:rPr>
            <w:noProof/>
            <w:webHidden/>
          </w:rPr>
          <w:t>16</w:t>
        </w:r>
        <w:r w:rsidR="00AB693A">
          <w:rPr>
            <w:noProof/>
            <w:webHidden/>
          </w:rPr>
          <w:fldChar w:fldCharType="end"/>
        </w:r>
      </w:hyperlink>
    </w:p>
    <w:p w14:paraId="1324E128" w14:textId="295AE8B5" w:rsidR="00AB693A" w:rsidRDefault="007621B4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41356754" w:history="1">
        <w:r w:rsidR="00AB693A" w:rsidRPr="00CA060B">
          <w:rPr>
            <w:rStyle w:val="Hipercze"/>
            <w:rFonts w:ascii="Myriad Pro" w:hAnsi="Myriad Pro"/>
            <w:b/>
            <w:noProof/>
          </w:rPr>
          <w:t>Tabela 3 Kryteri</w:t>
        </w:r>
        <w:r w:rsidR="00BD1321">
          <w:rPr>
            <w:rStyle w:val="Hipercze"/>
            <w:rFonts w:ascii="Myriad Pro" w:hAnsi="Myriad Pro"/>
            <w:b/>
            <w:noProof/>
          </w:rPr>
          <w:t>um</w:t>
        </w:r>
        <w:r w:rsidR="00AB693A" w:rsidRPr="00CA060B">
          <w:rPr>
            <w:rStyle w:val="Hipercze"/>
            <w:rFonts w:ascii="Myriad Pro" w:hAnsi="Myriad Pro"/>
            <w:b/>
            <w:noProof/>
          </w:rPr>
          <w:t xml:space="preserve"> specyficzne strategiczne</w:t>
        </w:r>
        <w:r w:rsidR="00AB693A">
          <w:rPr>
            <w:noProof/>
            <w:webHidden/>
          </w:rPr>
          <w:tab/>
        </w:r>
        <w:r w:rsidR="00AB693A">
          <w:rPr>
            <w:noProof/>
            <w:webHidden/>
          </w:rPr>
          <w:fldChar w:fldCharType="begin"/>
        </w:r>
        <w:r w:rsidR="00AB693A">
          <w:rPr>
            <w:noProof/>
            <w:webHidden/>
          </w:rPr>
          <w:instrText xml:space="preserve"> PAGEREF _Toc141356754 \h </w:instrText>
        </w:r>
        <w:r w:rsidR="00AB693A">
          <w:rPr>
            <w:noProof/>
            <w:webHidden/>
          </w:rPr>
        </w:r>
        <w:r w:rsidR="00AB693A">
          <w:rPr>
            <w:noProof/>
            <w:webHidden/>
          </w:rPr>
          <w:fldChar w:fldCharType="separate"/>
        </w:r>
        <w:r w:rsidR="00E738AF">
          <w:rPr>
            <w:noProof/>
            <w:webHidden/>
          </w:rPr>
          <w:t>20</w:t>
        </w:r>
        <w:r w:rsidR="00AB693A">
          <w:rPr>
            <w:noProof/>
            <w:webHidden/>
          </w:rPr>
          <w:fldChar w:fldCharType="end"/>
        </w:r>
      </w:hyperlink>
    </w:p>
    <w:p w14:paraId="08DE7BF9" w14:textId="77777777" w:rsidR="00C72DB9" w:rsidRPr="00FA6F59" w:rsidRDefault="00205EA7" w:rsidP="00FA6F59">
      <w:pPr>
        <w:rPr>
          <w:sz w:val="24"/>
        </w:rPr>
      </w:pPr>
      <w:r>
        <w:rPr>
          <w:sz w:val="24"/>
        </w:rPr>
        <w:fldChar w:fldCharType="end"/>
      </w:r>
    </w:p>
    <w:p w14:paraId="5A46BB06" w14:textId="77777777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</w:p>
    <w:p w14:paraId="6681BE87" w14:textId="77777777" w:rsidR="002A431A" w:rsidRPr="002A431A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1" w:name="_Toc141356752"/>
      <w:r w:rsidRPr="002A431A">
        <w:rPr>
          <w:rFonts w:ascii="Myriad Pro" w:hAnsi="Myriad Pro"/>
          <w:b/>
          <w:i w:val="0"/>
          <w:sz w:val="22"/>
        </w:rPr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 w:rsidR="00E738AF"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242"/>
        <w:gridCol w:w="6755"/>
        <w:gridCol w:w="3687"/>
      </w:tblGrid>
      <w:tr w:rsidR="000E75DA" w:rsidRPr="0027237F" w14:paraId="7820DECB" w14:textId="77777777" w:rsidTr="008E4D88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7729B8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772DE9" w:rsidRPr="0027237F">
              <w:rPr>
                <w:rFonts w:ascii="Myriad Pro" w:hAnsi="Myriad Pro" w:cs="Arial"/>
                <w:b/>
              </w:rPr>
              <w:t>Liczba porządkowa</w:t>
            </w:r>
          </w:p>
        </w:tc>
        <w:tc>
          <w:tcPr>
            <w:tcW w:w="2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88482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4F4568AB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CD5A2A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4508C244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27237F">
              <w:rPr>
                <w:rFonts w:ascii="Myriad Pro" w:hAnsi="Myriad Pro" w:cs="Arial"/>
                <w:b/>
              </w:rPr>
              <w:t xml:space="preserve">oraz zasady oceny </w:t>
            </w:r>
            <w:r w:rsidRPr="0027237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118FB4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48C2E6E6" w14:textId="77777777" w:rsidR="00813326" w:rsidRPr="0027237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27237F" w14:paraId="68D3971C" w14:textId="77777777" w:rsidTr="008E4D88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00FF866" w14:textId="77777777" w:rsidR="00813326" w:rsidRPr="0027237F" w:rsidRDefault="003D379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  <w:r w:rsidRPr="0027237F">
              <w:rPr>
                <w:rFonts w:ascii="Myriad Pro" w:hAnsi="Myriad Pro" w:cs="Arial"/>
                <w:b/>
              </w:rPr>
              <w:t xml:space="preserve"> </w:t>
            </w:r>
            <w:r w:rsidR="00B23295"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B93534" w14:textId="77777777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1F3ABEB2" w14:textId="77777777" w:rsidR="00813326" w:rsidRPr="0027237F" w:rsidRDefault="007353DC" w:rsidP="004D6EC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7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B26BFC" w14:textId="77777777" w:rsidR="003D3795" w:rsidRPr="0027237F" w:rsidRDefault="006C4635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76E57AA9" w14:textId="77777777" w:rsidR="007353DC" w:rsidRPr="00021D8C" w:rsidRDefault="007353DC" w:rsidP="004D6EC7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eastAsia="Malgun Gothic Semilight" w:hAnsi="Myriad Pro" w:cs="Malgun Gothic Semilight"/>
              </w:rPr>
              <w:t>Grup</w:t>
            </w:r>
            <w:r w:rsidRPr="0027237F">
              <w:rPr>
                <w:rFonts w:ascii="Myriad Pro" w:eastAsia="Malgun Gothic Semilight" w:hAnsi="Myriad Pro" w:cs="Calibri"/>
              </w:rPr>
              <w:t>ę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docelow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stanowi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>:</w:t>
            </w:r>
          </w:p>
          <w:p w14:paraId="5C9F969C" w14:textId="1717D0A5" w:rsidR="00304744" w:rsidRPr="00304744" w:rsidRDefault="00216838" w:rsidP="00304744">
            <w:pPr>
              <w:pStyle w:val="Akapitzlist"/>
              <w:spacing w:after="0" w:line="360" w:lineRule="auto"/>
              <w:rPr>
                <w:rFonts w:ascii="Myriad Pro" w:eastAsia="Malgun Gothic Semilight" w:hAnsi="Myriad Pro" w:cs="Malgun Gothic Semilight"/>
              </w:rPr>
            </w:pPr>
            <w:r>
              <w:rPr>
                <w:rFonts w:ascii="Myriad Pro" w:eastAsia="Malgun Gothic Semilight" w:hAnsi="Myriad Pro" w:cs="Malgun Gothic Semilight"/>
              </w:rPr>
              <w:t xml:space="preserve">- </w:t>
            </w:r>
            <w:r w:rsidR="00191BD3" w:rsidRPr="00191BD3">
              <w:rPr>
                <w:rFonts w:ascii="Myriad Pro" w:eastAsia="Malgun Gothic Semilight" w:hAnsi="Myriad Pro" w:cs="Malgun Gothic Semilight"/>
              </w:rPr>
              <w:t xml:space="preserve">osoby </w:t>
            </w:r>
            <w:r w:rsidR="00596325">
              <w:rPr>
                <w:rFonts w:ascii="Myriad Pro" w:eastAsia="Malgun Gothic Semilight" w:hAnsi="Myriad Pro" w:cs="Malgun Gothic Semilight"/>
              </w:rPr>
              <w:t xml:space="preserve">bierne zawodowo i </w:t>
            </w:r>
            <w:r w:rsidR="00191BD3" w:rsidRPr="00191BD3">
              <w:rPr>
                <w:rFonts w:ascii="Myriad Pro" w:eastAsia="Malgun Gothic Semilight" w:hAnsi="Myriad Pro" w:cs="Malgun Gothic Semilight"/>
              </w:rPr>
              <w:t>zagrożone ubóstwem lub wykluczeniem społecznym</w:t>
            </w:r>
            <w:r w:rsidR="009B73EA">
              <w:rPr>
                <w:rFonts w:ascii="Myriad Pro" w:eastAsia="Malgun Gothic Semilight" w:hAnsi="Myriad Pro" w:cs="Malgun Gothic Semilight"/>
              </w:rPr>
              <w:t xml:space="preserve">, o których mowa w podrozdziale 4.2 </w:t>
            </w:r>
            <w:r w:rsidR="00B03E24">
              <w:rPr>
                <w:rFonts w:ascii="Myriad Pro" w:eastAsia="Malgun Gothic Semilight" w:hAnsi="Myriad Pro" w:cs="Malgun Gothic Semilight"/>
              </w:rPr>
              <w:t xml:space="preserve"> pkt 1 </w:t>
            </w:r>
            <w:r w:rsidR="00596325">
              <w:rPr>
                <w:rFonts w:ascii="Myriad Pro" w:eastAsia="Malgun Gothic Semilight" w:hAnsi="Myriad Pro" w:cs="Malgun Gothic Semilight"/>
              </w:rPr>
              <w:t>b</w:t>
            </w:r>
            <w:r w:rsidR="00BE0AFE">
              <w:rPr>
                <w:rFonts w:ascii="Myriad Pro" w:eastAsia="Malgun Gothic Semilight" w:hAnsi="Myriad Pro" w:cs="Malgun Gothic Semilight"/>
              </w:rPr>
              <w:t xml:space="preserve">-o </w:t>
            </w:r>
            <w:r w:rsidR="00971B4B">
              <w:rPr>
                <w:rFonts w:ascii="Myriad Pro" w:eastAsia="Malgun Gothic Semilight" w:hAnsi="Myriad Pro" w:cs="Malgun Gothic Semilight"/>
              </w:rPr>
              <w:t xml:space="preserve">aktualnych na dzień ogłoszenia naboru </w:t>
            </w:r>
            <w:r w:rsidR="009B73EA" w:rsidRPr="0027237F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="00BE0AFE">
              <w:rPr>
                <w:rFonts w:ascii="Myriad Pro" w:eastAsia="Malgun Gothic Semilight" w:hAnsi="Myriad Pro" w:cs="Malgun Gothic Semilight"/>
              </w:rPr>
              <w:t xml:space="preserve"> </w:t>
            </w:r>
            <w:r w:rsidR="00191BD3" w:rsidRPr="00191BD3">
              <w:rPr>
                <w:rFonts w:ascii="Myriad Pro" w:eastAsia="Malgun Gothic Semilight" w:hAnsi="Myriad Pro" w:cs="Malgun Gothic Semilight"/>
              </w:rPr>
              <w:t>oraz ich rodziny i otoczenie</w:t>
            </w:r>
            <w:r w:rsidR="00304744" w:rsidRPr="00304744">
              <w:rPr>
                <w:rFonts w:ascii="Myriad Pro" w:eastAsia="Malgun Gothic Semilight" w:hAnsi="Myriad Pro" w:cs="Malgun Gothic Semilight"/>
              </w:rPr>
              <w:t>;</w:t>
            </w:r>
          </w:p>
          <w:p w14:paraId="7161CA31" w14:textId="77777777" w:rsidR="000A2AC7" w:rsidRDefault="000A2AC7" w:rsidP="00021D8C">
            <w:pPr>
              <w:pStyle w:val="Akapitzlist"/>
              <w:spacing w:after="0" w:line="360" w:lineRule="auto"/>
              <w:rPr>
                <w:rFonts w:ascii="Myriad Pro" w:eastAsia="Malgun Gothic Semilight" w:hAnsi="Myriad Pro" w:cs="Malgun Gothic Semilight"/>
              </w:rPr>
            </w:pPr>
            <w:r>
              <w:rPr>
                <w:rFonts w:ascii="Myriad Pro" w:eastAsia="Malgun Gothic Semilight" w:hAnsi="Myriad Pro" w:cs="Malgun Gothic Semilight"/>
              </w:rPr>
              <w:t>- pracownicy sektorów zaangażowanych w proces pracy z osobami z grup marginalizowanych społecznie</w:t>
            </w:r>
            <w:r w:rsidR="0001129D">
              <w:rPr>
                <w:rFonts w:ascii="Myriad Pro" w:eastAsia="Malgun Gothic Semilight" w:hAnsi="Myriad Pro" w:cs="Malgun Gothic Semilight"/>
              </w:rPr>
              <w:t xml:space="preserve"> (</w:t>
            </w:r>
            <w:r w:rsidR="00B86A0F">
              <w:rPr>
                <w:rFonts w:ascii="Myriad Pro" w:eastAsia="Malgun Gothic Semilight" w:hAnsi="Myriad Pro" w:cs="Malgun Gothic Semilight"/>
              </w:rPr>
              <w:t xml:space="preserve">z </w:t>
            </w:r>
            <w:r w:rsidR="0001129D" w:rsidRPr="0001129D">
              <w:rPr>
                <w:rFonts w:ascii="Myriad Pro" w:eastAsia="Malgun Gothic Semilight" w:hAnsi="Myriad Pro" w:cs="Malgun Gothic Semilight"/>
              </w:rPr>
              <w:t>wy</w:t>
            </w:r>
            <w:r w:rsidR="0001129D" w:rsidRPr="0001129D">
              <w:rPr>
                <w:rFonts w:ascii="Myriad Pro" w:eastAsia="Malgun Gothic Semilight" w:hAnsi="Myriad Pro" w:cs="Malgun Gothic Semilight" w:hint="eastAsia"/>
              </w:rPr>
              <w:t>łą</w:t>
            </w:r>
            <w:r w:rsidR="0001129D" w:rsidRPr="0001129D">
              <w:rPr>
                <w:rFonts w:ascii="Myriad Pro" w:eastAsia="Malgun Gothic Semilight" w:hAnsi="Myriad Pro" w:cs="Malgun Gothic Semilight"/>
              </w:rPr>
              <w:t>czeniem kadr instytucji pomocy i integracji spo</w:t>
            </w:r>
            <w:r w:rsidR="0001129D" w:rsidRPr="0001129D">
              <w:rPr>
                <w:rFonts w:ascii="Myriad Pro" w:eastAsia="Malgun Gothic Semilight" w:hAnsi="Myriad Pro" w:cs="Malgun Gothic Semilight" w:hint="eastAsia"/>
              </w:rPr>
              <w:t>ł</w:t>
            </w:r>
            <w:r w:rsidR="0001129D" w:rsidRPr="0001129D">
              <w:rPr>
                <w:rFonts w:ascii="Myriad Pro" w:eastAsia="Malgun Gothic Semilight" w:hAnsi="Myriad Pro" w:cs="Malgun Gothic Semilight"/>
              </w:rPr>
              <w:t>ecznej)</w:t>
            </w:r>
            <w:r w:rsidR="00341C8E">
              <w:rPr>
                <w:rFonts w:ascii="Myriad Pro" w:eastAsia="Malgun Gothic Semilight" w:hAnsi="Myriad Pro" w:cs="Malgun Gothic Semilight"/>
              </w:rPr>
              <w:t>;</w:t>
            </w:r>
            <w:r w:rsidR="0001129D">
              <w:rPr>
                <w:rFonts w:ascii="Myriad Pro" w:eastAsia="Malgun Gothic Semilight" w:hAnsi="Myriad Pro" w:cs="Malgun Gothic Semilight"/>
              </w:rPr>
              <w:t xml:space="preserve"> </w:t>
            </w:r>
          </w:p>
          <w:p w14:paraId="4F96ACBD" w14:textId="77777777" w:rsidR="00E369B4" w:rsidRPr="0027237F" w:rsidRDefault="00E369B4" w:rsidP="00996130">
            <w:pPr>
              <w:pStyle w:val="Akapitzlist"/>
              <w:spacing w:after="0" w:line="360" w:lineRule="auto"/>
              <w:rPr>
                <w:rFonts w:ascii="Myriad Pro" w:hAnsi="Myriad Pro"/>
              </w:rPr>
            </w:pPr>
          </w:p>
          <w:p w14:paraId="626DC113" w14:textId="44104A9E" w:rsidR="007353DC" w:rsidRDefault="007353DC" w:rsidP="004D6EC7">
            <w:pPr>
              <w:pStyle w:val="Akapitzlist"/>
              <w:numPr>
                <w:ilvl w:val="0"/>
                <w:numId w:val="20"/>
              </w:numPr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 xml:space="preserve">Projekt jest skierowany do osób zamieszkujących </w:t>
            </w:r>
            <w:r w:rsidR="0011607A">
              <w:rPr>
                <w:rFonts w:ascii="Myriad Pro" w:hAnsi="Myriad Pro"/>
              </w:rPr>
              <w:t>miasta pow</w:t>
            </w:r>
            <w:r w:rsidR="00B86A0F">
              <w:rPr>
                <w:rFonts w:ascii="Myriad Pro" w:hAnsi="Myriad Pro"/>
              </w:rPr>
              <w:t>yżej</w:t>
            </w:r>
            <w:r w:rsidR="0011607A">
              <w:rPr>
                <w:rFonts w:ascii="Myriad Pro" w:hAnsi="Myriad Pro"/>
              </w:rPr>
              <w:t xml:space="preserve"> 20 ty</w:t>
            </w:r>
            <w:r w:rsidR="00B86A0F">
              <w:rPr>
                <w:rFonts w:ascii="Myriad Pro" w:hAnsi="Myriad Pro"/>
              </w:rPr>
              <w:t>s</w:t>
            </w:r>
            <w:r w:rsidR="0011607A">
              <w:rPr>
                <w:rFonts w:ascii="Myriad Pro" w:hAnsi="Myriad Pro"/>
              </w:rPr>
              <w:t xml:space="preserve">. mieszkańców </w:t>
            </w:r>
            <w:r w:rsidR="00B86A0F">
              <w:rPr>
                <w:rFonts w:ascii="Myriad Pro" w:hAnsi="Myriad Pro"/>
              </w:rPr>
              <w:t xml:space="preserve">na terenie </w:t>
            </w:r>
            <w:r w:rsidR="0011607A" w:rsidRPr="0027237F">
              <w:rPr>
                <w:rFonts w:ascii="Myriad Pro" w:hAnsi="Myriad Pro"/>
              </w:rPr>
              <w:t>województw</w:t>
            </w:r>
            <w:r w:rsidR="0011607A">
              <w:rPr>
                <w:rFonts w:ascii="Myriad Pro" w:hAnsi="Myriad Pro"/>
              </w:rPr>
              <w:t>a</w:t>
            </w:r>
            <w:r w:rsidR="0011607A" w:rsidRPr="0027237F">
              <w:rPr>
                <w:rFonts w:ascii="Myriad Pro" w:hAnsi="Myriad Pro"/>
              </w:rPr>
              <w:t xml:space="preserve"> </w:t>
            </w:r>
            <w:r w:rsidRPr="0027237F">
              <w:rPr>
                <w:rFonts w:ascii="Myriad Pro" w:hAnsi="Myriad Pro"/>
              </w:rPr>
              <w:t>zachodniopomorskie</w:t>
            </w:r>
            <w:r w:rsidR="0011607A">
              <w:rPr>
                <w:rFonts w:ascii="Myriad Pro" w:hAnsi="Myriad Pro"/>
              </w:rPr>
              <w:t>go</w:t>
            </w:r>
            <w:r w:rsidRPr="0027237F">
              <w:rPr>
                <w:rFonts w:ascii="Myriad Pro" w:hAnsi="Myriad Pro"/>
              </w:rPr>
              <w:t xml:space="preserve"> (w rozumieniu przepisów Kodeksu Cywilnego)</w:t>
            </w:r>
            <w:r w:rsidR="0084469F">
              <w:rPr>
                <w:rFonts w:ascii="Myriad Pro" w:hAnsi="Myriad Pro"/>
              </w:rPr>
              <w:t xml:space="preserve"> zgodnie z listą wskazaną w Regulaminie wyboru</w:t>
            </w:r>
            <w:r w:rsidRPr="0027237F">
              <w:rPr>
                <w:rFonts w:ascii="Myriad Pro" w:hAnsi="Myriad Pro"/>
              </w:rPr>
              <w:t>.</w:t>
            </w:r>
            <w:r w:rsidR="002A403A">
              <w:rPr>
                <w:rFonts w:ascii="Myriad Pro" w:hAnsi="Myriad Pro"/>
              </w:rPr>
              <w:t xml:space="preserve"> </w:t>
            </w:r>
            <w:r w:rsidR="002A403A" w:rsidRPr="002A403A">
              <w:rPr>
                <w:rFonts w:ascii="Myriad Pro" w:hAnsi="Myriad Pro"/>
              </w:rPr>
              <w:lastRenderedPageBreak/>
              <w:t>Liczbę mieszkańców ustala się według stanu na dzień 31 grudnia 2020 r. na podstawie wynikowych informacji statystycznych ogłaszanych, udostępnianych lub rozpowszechnianych zgodnie z przepisami o statystyce publicznej.</w:t>
            </w:r>
          </w:p>
          <w:p w14:paraId="2794DDC1" w14:textId="77777777" w:rsidR="00E369B4" w:rsidRDefault="00E369B4" w:rsidP="004D6EC7">
            <w:pPr>
              <w:spacing w:line="360" w:lineRule="auto"/>
              <w:rPr>
                <w:rFonts w:ascii="Myriad Pro" w:hAnsi="Myriad Pro" w:cs="Arial"/>
              </w:rPr>
            </w:pPr>
          </w:p>
          <w:p w14:paraId="150C0584" w14:textId="77777777" w:rsidR="00B23295" w:rsidRPr="0027237F" w:rsidRDefault="002A431A" w:rsidP="004D6EC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093C489C" w14:textId="400B6DBC" w:rsidR="007353DC" w:rsidRPr="0027237F" w:rsidRDefault="007353DC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</w:p>
        </w:tc>
        <w:tc>
          <w:tcPr>
            <w:tcW w:w="368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BA503A" w14:textId="77777777" w:rsidR="00F5559A" w:rsidRDefault="00F5559A" w:rsidP="005E45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4EA4ACD1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E86AF69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0040EAF" w14:textId="77777777" w:rsidR="007353DC" w:rsidRPr="0027237F" w:rsidRDefault="007353DC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26B42A9D" w14:textId="77777777" w:rsidR="00813326" w:rsidRPr="0027237F" w:rsidRDefault="00813326" w:rsidP="00A74E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27237F" w14:paraId="085293E3" w14:textId="77777777" w:rsidTr="008E4D88">
        <w:trPr>
          <w:trHeight w:val="521"/>
        </w:trPr>
        <w:tc>
          <w:tcPr>
            <w:tcW w:w="1486" w:type="dxa"/>
            <w:shd w:val="clear" w:color="auto" w:fill="FFFFFF" w:themeFill="background1"/>
          </w:tcPr>
          <w:p w14:paraId="1858F15B" w14:textId="77777777" w:rsidR="003D3795" w:rsidRPr="0027237F" w:rsidRDefault="003D379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272FDDEB" w14:textId="77777777" w:rsidR="00813326" w:rsidRPr="0027237F" w:rsidRDefault="003D37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242" w:type="dxa"/>
            <w:shd w:val="clear" w:color="auto" w:fill="FFFFFF" w:themeFill="background1"/>
          </w:tcPr>
          <w:p w14:paraId="72613A23" w14:textId="77777777" w:rsidR="00813326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  <w:r w:rsidRPr="0027237F">
              <w:rPr>
                <w:rFonts w:ascii="Myriad Pro" w:hAnsi="Myriad Pro" w:cs="Arial"/>
              </w:rPr>
              <w:t xml:space="preserve"> </w:t>
            </w:r>
          </w:p>
          <w:p w14:paraId="170052A5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Siedziba Wnioskodawcy</w:t>
            </w:r>
          </w:p>
        </w:tc>
        <w:tc>
          <w:tcPr>
            <w:tcW w:w="6755" w:type="dxa"/>
            <w:shd w:val="clear" w:color="auto" w:fill="FFFFFF" w:themeFill="background1"/>
          </w:tcPr>
          <w:p w14:paraId="026F3639" w14:textId="77777777" w:rsidR="00D230A1" w:rsidRPr="0027237F" w:rsidRDefault="00D230A1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7F7FD79C" w14:textId="77777777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Wnioskodawca od </w:t>
            </w:r>
            <w:r w:rsidR="000C66D0">
              <w:rPr>
                <w:rFonts w:ascii="Myriad Pro" w:eastAsia="MyriadPro-Regular" w:hAnsi="Myriad Pro" w:cs="Arial"/>
              </w:rPr>
              <w:t xml:space="preserve">co najmniej 1 </w:t>
            </w:r>
            <w:r w:rsidR="004E1EC8">
              <w:rPr>
                <w:rFonts w:ascii="Myriad Pro" w:eastAsia="MyriadPro-Regular" w:hAnsi="Myriad Pro" w:cs="Arial"/>
              </w:rPr>
              <w:t>rok</w:t>
            </w:r>
            <w:r w:rsidR="000C66D0">
              <w:rPr>
                <w:rFonts w:ascii="Myriad Pro" w:eastAsia="MyriadPro-Regular" w:hAnsi="Myriad Pro" w:cs="Arial"/>
              </w:rPr>
              <w:t xml:space="preserve">u </w:t>
            </w:r>
            <w:r w:rsidRPr="0027237F">
              <w:rPr>
                <w:rFonts w:ascii="Myriad Pro" w:eastAsia="MyriadPro-Regular" w:hAnsi="Myriad Pro" w:cs="Arial"/>
              </w:rPr>
              <w:t xml:space="preserve">przed dniem złożenia wniosku o dofinansowanie posiada siedzibę  lub oddział lub główne miejsce wykonywania działalności lub dodatkowe miejsce wykonywania działalności na terenie województwa zachodniopomorskiego. </w:t>
            </w:r>
          </w:p>
          <w:p w14:paraId="667F70A3" w14:textId="77777777" w:rsidR="00813326" w:rsidRPr="0027237F" w:rsidRDefault="002A431A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4210FC73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  <w:bCs/>
              </w:rPr>
              <w:t>Kryterium będzie weryfikowane na podstawie treści wniosku o dofinansowanie</w:t>
            </w:r>
            <w:r w:rsidR="004D6EC7">
              <w:rPr>
                <w:rFonts w:ascii="Myriad Pro" w:eastAsia="MyriadPro-Regular" w:hAnsi="Myriad Pro" w:cs="Arial"/>
                <w:bCs/>
              </w:rPr>
              <w:t xml:space="preserve"> projektu</w:t>
            </w:r>
            <w:r w:rsidRPr="0027237F">
              <w:rPr>
                <w:rFonts w:ascii="Myriad Pro" w:eastAsia="MyriadPro-Regular" w:hAnsi="Myriad Pro" w:cs="Arial"/>
                <w:bCs/>
              </w:rPr>
              <w:t xml:space="preserve"> oraz informacji pozyskanych z rejestrów publicznych, do których instytucja posiada dostęp (KRS, CEIDG)</w:t>
            </w:r>
            <w:r w:rsidRPr="0027237F">
              <w:rPr>
                <w:rFonts w:ascii="Myriad Pro" w:hAnsi="Myriad Pro" w:cs="Arial"/>
              </w:rPr>
              <w:t xml:space="preserve"> </w:t>
            </w:r>
            <w:r w:rsidRPr="0027237F">
              <w:rPr>
                <w:rFonts w:ascii="Myriad Pro" w:eastAsia="MyriadPro-Regular" w:hAnsi="Myriad Pro" w:cs="Arial"/>
                <w:bCs/>
              </w:rPr>
              <w:t xml:space="preserve">lub załączonego do wniosku dokumentu urzędowego wydanego przez </w:t>
            </w:r>
            <w:r w:rsidRPr="0027237F">
              <w:rPr>
                <w:rFonts w:ascii="Myriad Pro" w:eastAsia="MyriadPro-Regular" w:hAnsi="Myriad Pro" w:cs="Arial"/>
                <w:bCs/>
              </w:rPr>
              <w:lastRenderedPageBreak/>
              <w:t>właściwy organ administracji publicznej, potwierdzającego spełnienie kryterium.</w:t>
            </w:r>
          </w:p>
        </w:tc>
        <w:tc>
          <w:tcPr>
            <w:tcW w:w="3687" w:type="dxa"/>
            <w:shd w:val="clear" w:color="auto" w:fill="FFFFFF" w:themeFill="background1"/>
          </w:tcPr>
          <w:p w14:paraId="20B19C73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 Opis znaczenia kryterium:</w:t>
            </w:r>
          </w:p>
          <w:p w14:paraId="58CBA4FE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7858D7A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799135B1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52C5C63A" w14:textId="77777777" w:rsidR="00813326" w:rsidRPr="0027237F" w:rsidRDefault="0081332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27237F" w14:paraId="3BEFA836" w14:textId="77777777" w:rsidTr="008E4D88">
        <w:tc>
          <w:tcPr>
            <w:tcW w:w="1486" w:type="dxa"/>
            <w:shd w:val="clear" w:color="auto" w:fill="FFFFFF" w:themeFill="background1"/>
          </w:tcPr>
          <w:p w14:paraId="630025C2" w14:textId="77777777" w:rsidR="00813326" w:rsidRPr="0027237F" w:rsidRDefault="003D379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17B56975" w14:textId="77777777" w:rsidR="003D3795" w:rsidRPr="0027237F" w:rsidRDefault="003D379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3.</w:t>
            </w:r>
          </w:p>
        </w:tc>
        <w:tc>
          <w:tcPr>
            <w:tcW w:w="2242" w:type="dxa"/>
            <w:shd w:val="clear" w:color="auto" w:fill="FFFFFF" w:themeFill="background1"/>
          </w:tcPr>
          <w:p w14:paraId="259B6926" w14:textId="77777777" w:rsidR="003D3795" w:rsidRPr="0027237F" w:rsidRDefault="00586E1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561DA0C2" w14:textId="77777777" w:rsidR="00AE7BF5" w:rsidRPr="0027237F" w:rsidRDefault="00AE7BF5" w:rsidP="00A74EA7">
            <w:pPr>
              <w:spacing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>Liczba złożonych wniosków o dofinansowanie</w:t>
            </w:r>
          </w:p>
          <w:p w14:paraId="49AD1708" w14:textId="77777777" w:rsidR="00813326" w:rsidRPr="0027237F" w:rsidRDefault="00813326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755" w:type="dxa"/>
            <w:shd w:val="clear" w:color="auto" w:fill="FFFFFF" w:themeFill="background1"/>
          </w:tcPr>
          <w:p w14:paraId="10595E9B" w14:textId="77777777" w:rsidR="00586E1B" w:rsidRPr="0027237F" w:rsidRDefault="00586E1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4F8F2BD6" w14:textId="77777777" w:rsidR="002A431A" w:rsidRPr="0027237F" w:rsidRDefault="00D46E3F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Wnioskodawca</w:t>
            </w:r>
            <w:r w:rsidRPr="0027237F">
              <w:rPr>
                <w:rFonts w:ascii="Myriad Pro" w:eastAsia="MyriadPro-Regular" w:hAnsi="Myriad Pro" w:cs="Arial"/>
              </w:rPr>
              <w:t xml:space="preserve">  </w:t>
            </w:r>
            <w:r w:rsidR="00AE7BF5" w:rsidRPr="0027237F">
              <w:rPr>
                <w:rFonts w:ascii="Myriad Pro" w:eastAsia="MyriadPro-Regular" w:hAnsi="Myriad Pro" w:cs="Arial"/>
              </w:rPr>
              <w:t>składa nie więcej niż 1 wniosek o dofinansowanie projektu. W przypadku zidentyfikowania projektów gdzie ten sam podmiot występuje więcej niż 1 raz jako Wnioskodawca</w:t>
            </w:r>
            <w:r>
              <w:rPr>
                <w:rFonts w:ascii="Myriad Pro" w:eastAsia="MyriadPro-Regular" w:hAnsi="Myriad Pro" w:cs="Arial"/>
              </w:rPr>
              <w:t xml:space="preserve"> i/lub jako Partner</w:t>
            </w:r>
            <w:r w:rsidR="00AE7BF5" w:rsidRPr="0027237F">
              <w:rPr>
                <w:rFonts w:ascii="Myriad Pro" w:eastAsia="MyriadPro-Regular" w:hAnsi="Myriad Pro" w:cs="Arial"/>
              </w:rPr>
              <w:t xml:space="preserve"> wszystkie projekty w ramach przedmiotowego naboru zakładające udział tego podmiotu zostają odrzucone. </w:t>
            </w:r>
          </w:p>
          <w:p w14:paraId="42918E2E" w14:textId="77777777" w:rsidR="00813326" w:rsidRPr="0027237F" w:rsidRDefault="002A431A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5084197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 dofinansowanie projektu oraz rejestru wniosków złożonych w ramach naboru.</w:t>
            </w:r>
          </w:p>
        </w:tc>
        <w:tc>
          <w:tcPr>
            <w:tcW w:w="3687" w:type="dxa"/>
            <w:shd w:val="clear" w:color="auto" w:fill="FFFFFF" w:themeFill="background1"/>
          </w:tcPr>
          <w:p w14:paraId="08C9379E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2A67623F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B30C70E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79513874" w14:textId="77777777" w:rsidR="00813326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</w:tc>
      </w:tr>
      <w:tr w:rsidR="00813326" w:rsidRPr="0027237F" w14:paraId="4284ABCB" w14:textId="77777777" w:rsidTr="008E4D88">
        <w:tc>
          <w:tcPr>
            <w:tcW w:w="1486" w:type="dxa"/>
            <w:shd w:val="clear" w:color="auto" w:fill="FFFFFF" w:themeFill="background1"/>
          </w:tcPr>
          <w:p w14:paraId="7414F302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62BB9A4C" w14:textId="77777777" w:rsidR="00813326" w:rsidRPr="0027237F" w:rsidRDefault="00B232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4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521B3824" w14:textId="77777777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  <w:r w:rsidRPr="0027237F">
              <w:rPr>
                <w:rFonts w:ascii="Myriad Pro" w:hAnsi="Myriad Pro" w:cs="Arial"/>
              </w:rPr>
              <w:t xml:space="preserve">  </w:t>
            </w:r>
          </w:p>
          <w:p w14:paraId="79459172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755" w:type="dxa"/>
            <w:shd w:val="clear" w:color="auto" w:fill="FFFFFF" w:themeFill="background1"/>
          </w:tcPr>
          <w:p w14:paraId="7CE9B07B" w14:textId="77777777" w:rsidR="001A5525" w:rsidRPr="0027237F" w:rsidRDefault="001A552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>:</w:t>
            </w:r>
          </w:p>
          <w:p w14:paraId="2C245872" w14:textId="77777777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Wnioskodawca  wniesie wkład własny w wysokości nie mniejszej niż 5% wydatków kwalifikowalnych.</w:t>
            </w:r>
          </w:p>
          <w:p w14:paraId="0961C756" w14:textId="77777777" w:rsidR="00813326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0728F162" w14:textId="77777777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687" w:type="dxa"/>
            <w:shd w:val="clear" w:color="auto" w:fill="FFFFFF" w:themeFill="background1"/>
          </w:tcPr>
          <w:p w14:paraId="48C0E67C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2B57117E" w14:textId="77777777" w:rsidR="00AE7BF5" w:rsidRPr="0027237F" w:rsidRDefault="00AE7BF5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646DE92" w14:textId="77777777" w:rsidR="00AE7BF5" w:rsidRPr="0027237F" w:rsidRDefault="00AE7BF5" w:rsidP="00A74E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27D5720A" w14:textId="77777777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Ocena spełniania kryterium polega na przypisaniu wartości logicznych „tak”, nie”.</w:t>
            </w:r>
          </w:p>
        </w:tc>
      </w:tr>
      <w:tr w:rsidR="00086E5C" w:rsidRPr="0027237F" w14:paraId="2F9E39B4" w14:textId="77777777" w:rsidTr="008E4D88">
        <w:tc>
          <w:tcPr>
            <w:tcW w:w="1486" w:type="dxa"/>
            <w:shd w:val="clear" w:color="auto" w:fill="FFFFFF" w:themeFill="background1"/>
          </w:tcPr>
          <w:p w14:paraId="76BF737E" w14:textId="77777777" w:rsidR="00F41451" w:rsidRPr="0027237F" w:rsidRDefault="00F41451" w:rsidP="005E45E6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40572705"/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29BEA66E" w14:textId="77777777" w:rsidR="00086E5C" w:rsidRPr="0027237F" w:rsidRDefault="00B2329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5</w:t>
            </w:r>
            <w:r w:rsidR="003D3795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120394F8" w14:textId="77777777" w:rsidR="00315E59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2E769AC1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755" w:type="dxa"/>
            <w:shd w:val="clear" w:color="auto" w:fill="FFFFFF" w:themeFill="background1"/>
          </w:tcPr>
          <w:p w14:paraId="171B9B7B" w14:textId="77777777" w:rsidR="00AE7BF5" w:rsidRPr="0027237F" w:rsidRDefault="00315E5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</w:t>
            </w:r>
            <w:r w:rsidR="002A431A" w:rsidRPr="0027237F">
              <w:rPr>
                <w:rFonts w:ascii="Myriad Pro" w:hAnsi="Myriad Pro" w:cs="Arial"/>
              </w:rPr>
              <w:t xml:space="preserve">: </w:t>
            </w:r>
          </w:p>
          <w:p w14:paraId="19288E76" w14:textId="77777777" w:rsidR="00AE7BF5" w:rsidRPr="0027237F" w:rsidRDefault="00392553" w:rsidP="00A74E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/>
              </w:rPr>
            </w:pPr>
            <w:r w:rsidRPr="00392553">
              <w:rPr>
                <w:rFonts w:ascii="Myriad Pro" w:hAnsi="Myriad Pro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</w:t>
            </w:r>
            <w:r w:rsidR="00AE7BF5" w:rsidRPr="0027237F">
              <w:rPr>
                <w:rFonts w:ascii="Myriad Pro" w:hAnsi="Myriad Pro"/>
              </w:rPr>
              <w:t xml:space="preserve">  </w:t>
            </w:r>
          </w:p>
          <w:p w14:paraId="43EDF100" w14:textId="77777777" w:rsidR="002A431A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A436651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687" w:type="dxa"/>
            <w:shd w:val="clear" w:color="auto" w:fill="FFFFFF" w:themeFill="background1"/>
          </w:tcPr>
          <w:p w14:paraId="26B8F8AF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21292173" w14:textId="77777777" w:rsidR="00AE7BF5" w:rsidRPr="0027237F" w:rsidRDefault="00AE7BF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1F50461" w14:textId="77777777" w:rsidR="00AE7BF5" w:rsidRPr="0027237F" w:rsidRDefault="00AE7BF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6FB5E1A4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</w:tc>
      </w:tr>
      <w:bookmarkEnd w:id="2"/>
      <w:tr w:rsidR="00AE7BF5" w:rsidRPr="0027237F" w14:paraId="3F5000EF" w14:textId="77777777" w:rsidTr="008E4D88">
        <w:tc>
          <w:tcPr>
            <w:tcW w:w="1486" w:type="dxa"/>
            <w:shd w:val="clear" w:color="auto" w:fill="FFFFFF" w:themeFill="background1"/>
          </w:tcPr>
          <w:p w14:paraId="6418823C" w14:textId="77777777" w:rsidR="00AE7BF5" w:rsidRPr="0027237F" w:rsidRDefault="00AE7BF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1B491B74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6.</w:t>
            </w:r>
          </w:p>
        </w:tc>
        <w:tc>
          <w:tcPr>
            <w:tcW w:w="2242" w:type="dxa"/>
            <w:shd w:val="clear" w:color="auto" w:fill="FFFFFF" w:themeFill="background1"/>
          </w:tcPr>
          <w:p w14:paraId="5EAEFAF2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79DDEC87" w14:textId="77777777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755" w:type="dxa"/>
            <w:shd w:val="clear" w:color="auto" w:fill="FFFFFF" w:themeFill="background1"/>
          </w:tcPr>
          <w:p w14:paraId="51C7F658" w14:textId="77777777" w:rsidR="00AE7BF5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7F427F2F" w14:textId="6328D9A1" w:rsidR="00182B0C" w:rsidRPr="0027237F" w:rsidRDefault="00392553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Realizacja </w:t>
            </w:r>
            <w:r w:rsidR="00182B0C" w:rsidRPr="0027237F">
              <w:rPr>
                <w:rFonts w:ascii="Myriad Pro" w:eastAsia="MyriadPro-Regular" w:hAnsi="Myriad Pro" w:cs="Arial"/>
              </w:rPr>
              <w:t>projektu rozpocznie się</w:t>
            </w:r>
            <w:r w:rsidR="00E04471">
              <w:rPr>
                <w:rFonts w:ascii="Myriad Pro" w:eastAsia="MyriadPro-Regular" w:hAnsi="Myriad Pro" w:cs="Arial"/>
              </w:rPr>
              <w:t xml:space="preserve"> nie wcześniej niż w dniu złożenia wniosku o dofinansowanie </w:t>
            </w:r>
            <w:r w:rsidR="00ED655C">
              <w:rPr>
                <w:rFonts w:ascii="Myriad Pro" w:eastAsia="MyriadPro-Regular" w:hAnsi="Myriad Pro" w:cs="Arial"/>
              </w:rPr>
              <w:t>i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 nie </w:t>
            </w:r>
            <w:r w:rsidR="00FB70A6">
              <w:rPr>
                <w:rFonts w:ascii="Myriad Pro" w:eastAsia="MyriadPro-Regular" w:hAnsi="Myriad Pro" w:cs="Arial"/>
              </w:rPr>
              <w:t>później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 niż</w:t>
            </w:r>
            <w:r w:rsidR="00764AA9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 xml:space="preserve">1 grudnia </w:t>
            </w:r>
            <w:r w:rsidR="00764AA9">
              <w:rPr>
                <w:rFonts w:ascii="Myriad Pro" w:eastAsia="MyriadPro-Regular" w:hAnsi="Myriad Pro" w:cs="Arial"/>
              </w:rPr>
              <w:t>2024 r.</w:t>
            </w:r>
            <w:r w:rsidR="00FB70A6">
              <w:rPr>
                <w:rFonts w:ascii="Myriad Pro" w:eastAsia="MyriadPro-Regular" w:hAnsi="Myriad Pro" w:cs="Arial"/>
              </w:rPr>
              <w:t xml:space="preserve"> </w:t>
            </w:r>
            <w:r w:rsidR="00E04471">
              <w:rPr>
                <w:rFonts w:ascii="Myriad Pro" w:eastAsia="MyriadPro-Regular" w:hAnsi="Myriad Pro" w:cs="Arial"/>
              </w:rPr>
              <w:t>oraz</w:t>
            </w:r>
            <w:r w:rsidR="00E04471" w:rsidRPr="0027237F">
              <w:rPr>
                <w:rFonts w:ascii="Myriad Pro" w:eastAsia="MyriadPro-Regular" w:hAnsi="Myriad Pro" w:cs="Arial"/>
              </w:rPr>
              <w:t xml:space="preserve"> 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trwa nie dłużej niż </w:t>
            </w:r>
            <w:r w:rsidR="00BD4B5F">
              <w:rPr>
                <w:rFonts w:ascii="Myriad Pro" w:eastAsia="MyriadPro-Regular" w:hAnsi="Myriad Pro" w:cs="Arial"/>
              </w:rPr>
              <w:t xml:space="preserve">24 </w:t>
            </w:r>
            <w:r w:rsidR="00182B0C" w:rsidRPr="0027237F">
              <w:rPr>
                <w:rFonts w:ascii="Myriad Pro" w:eastAsia="MyriadPro-Regular" w:hAnsi="Myriad Pro" w:cs="Arial"/>
              </w:rPr>
              <w:t>miesi</w:t>
            </w:r>
            <w:r w:rsidR="00BD4B5F">
              <w:rPr>
                <w:rFonts w:ascii="Myriad Pro" w:eastAsia="MyriadPro-Regular" w:hAnsi="Myriad Pro" w:cs="Arial"/>
              </w:rPr>
              <w:t>ące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. </w:t>
            </w:r>
          </w:p>
          <w:p w14:paraId="35161986" w14:textId="77777777" w:rsidR="00AE7BF5" w:rsidRPr="0027237F" w:rsidRDefault="00AE7BF5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2BDDEF71" w14:textId="77777777" w:rsidR="00AE7BF5" w:rsidRPr="0027237F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3687" w:type="dxa"/>
            <w:shd w:val="clear" w:color="auto" w:fill="FFFFFF" w:themeFill="background1"/>
          </w:tcPr>
          <w:p w14:paraId="7C3779A5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7742A699" w14:textId="77777777" w:rsidR="00182B0C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2FE3EEE" w14:textId="77777777" w:rsidR="00306D4F" w:rsidRPr="0027237F" w:rsidRDefault="00306D4F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EC11A55" w14:textId="77777777" w:rsidR="00182B0C" w:rsidRPr="0027237F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nie”.</w:t>
            </w:r>
          </w:p>
          <w:p w14:paraId="511C21F8" w14:textId="77777777" w:rsidR="00AE7BF5" w:rsidRPr="0027237F" w:rsidRDefault="00182B0C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AC56B4" w:rsidRPr="0027237F" w14:paraId="6DD40E1F" w14:textId="77777777" w:rsidTr="008E4D88">
        <w:tc>
          <w:tcPr>
            <w:tcW w:w="1486" w:type="dxa"/>
            <w:shd w:val="clear" w:color="auto" w:fill="FFFFFF" w:themeFill="background1"/>
          </w:tcPr>
          <w:p w14:paraId="7B40A27E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Liczba porządkowa</w:t>
            </w:r>
          </w:p>
          <w:p w14:paraId="79A6BB86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7</w:t>
            </w:r>
            <w:r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0C74F859" w14:textId="77777777" w:rsidR="00AC56B4" w:rsidRDefault="00AC56B4" w:rsidP="00AC56B4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</w:t>
            </w:r>
            <w:r w:rsidR="006C094A">
              <w:rPr>
                <w:rFonts w:ascii="Myriad Pro" w:eastAsia="MyriadPro-Regular" w:hAnsi="Myriad Pro" w:cs="Arial"/>
              </w:rPr>
              <w:t>:</w:t>
            </w:r>
          </w:p>
          <w:p w14:paraId="7E681AC3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Zgodność z uwarunkowaniami</w:t>
            </w:r>
          </w:p>
        </w:tc>
        <w:tc>
          <w:tcPr>
            <w:tcW w:w="6755" w:type="dxa"/>
            <w:shd w:val="clear" w:color="auto" w:fill="FFFFFF" w:themeFill="background1"/>
          </w:tcPr>
          <w:p w14:paraId="7AD7A006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3D2309AE" w14:textId="77777777" w:rsidR="00AC56B4" w:rsidRPr="0027237F" w:rsidRDefault="00AC56B4" w:rsidP="00AC56B4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27237F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27237F">
              <w:rPr>
                <w:rFonts w:ascii="Myriad Pro" w:eastAsia="MyriadPro-Regular" w:hAnsi="Myriad Pro" w:cs="Arial"/>
              </w:rPr>
              <w:t>.</w:t>
            </w:r>
            <w:r w:rsidR="00B238D1" w:rsidRPr="006B193F">
              <w:rPr>
                <w:rFonts w:ascii="Arial" w:hAnsi="Arial" w:cs="Arial"/>
                <w:bCs/>
              </w:rPr>
              <w:t xml:space="preserve"> </w:t>
            </w:r>
            <w:r w:rsidR="00B238D1" w:rsidRPr="00B238D1">
              <w:rPr>
                <w:rFonts w:ascii="Myriad Pro" w:eastAsia="MyriadPro-Regular" w:hAnsi="Myriad Pro" w:cs="Arial"/>
              </w:rPr>
              <w:t xml:space="preserve">W przypadku aktualizacji Wytycznych w trakcie trwania naboru IP FEPZ 2021-2027 dostosuje zapisy Regulaminu wyboru projektów do  zaktualizowanej wersji Wytycznych. </w:t>
            </w:r>
            <w:r w:rsidR="00B238D1" w:rsidRPr="00216838">
              <w:rPr>
                <w:rFonts w:ascii="Myriad Pro" w:eastAsia="MyriadPro-Regular" w:hAnsi="Myriad Pro" w:cs="Arial"/>
              </w:rPr>
              <w:t>Zmiana ta umożliwi korektę złożonych wniosków w zakresie wprowadzonych zmian z zachowaniem zasad równego traktowania Wnioskodawców.</w:t>
            </w:r>
            <w:r w:rsidRPr="0027237F">
              <w:rPr>
                <w:rFonts w:ascii="Myriad Pro" w:eastAsia="MyriadPro-Regular" w:hAnsi="Myriad Pro" w:cs="Arial"/>
              </w:rPr>
              <w:t xml:space="preserve"> W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 xml:space="preserve">przypadku ewentualnej aktualizacji </w:t>
            </w:r>
            <w:r w:rsidRPr="0027237F">
              <w:rPr>
                <w:rFonts w:ascii="Myriad Pro" w:eastAsia="MyriadPro-Regular" w:hAnsi="Myriad Pro" w:cs="Arial"/>
                <w:i/>
              </w:rPr>
              <w:t>Wytycznych</w:t>
            </w:r>
            <w:r w:rsidRPr="0027237F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043729A9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5345FCE1" w14:textId="77777777" w:rsidR="00AC56B4" w:rsidRPr="0027237F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87" w:type="dxa"/>
            <w:shd w:val="clear" w:color="auto" w:fill="FFFFFF" w:themeFill="background1"/>
          </w:tcPr>
          <w:p w14:paraId="3F031E54" w14:textId="77777777" w:rsidR="00AC56B4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75AF4724" w14:textId="77777777" w:rsidR="00AC56B4" w:rsidRDefault="00AC56B4" w:rsidP="00AC56B4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0492CFB" w14:textId="77777777" w:rsidR="00AC56B4" w:rsidRPr="0027237F" w:rsidRDefault="00AC56B4" w:rsidP="00AC56B4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Projekty niespełniające kryterium są odrzucane. </w:t>
            </w:r>
          </w:p>
          <w:p w14:paraId="724F9197" w14:textId="77777777" w:rsidR="00AC56B4" w:rsidRPr="0027237F" w:rsidRDefault="00AC56B4" w:rsidP="00AC56B4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spełniania kryterium polega na przypisaniu wartości logicznych „tak”, nie”, „do negocjacji”.</w:t>
            </w:r>
          </w:p>
          <w:p w14:paraId="71914A15" w14:textId="77777777" w:rsidR="00AC56B4" w:rsidRDefault="00AC56B4" w:rsidP="00AC56B4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Wnioskodawca ma możliwość uzupełnienia/poprawy wniosku w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>zakresie spełniania kryterium na etapie negocjacji</w:t>
            </w:r>
            <w:r w:rsidR="00232DD1">
              <w:rPr>
                <w:rFonts w:ascii="Myriad Pro" w:eastAsia="MyriadPro-Regular" w:hAnsi="Myriad Pro" w:cs="Arial"/>
              </w:rPr>
              <w:t xml:space="preserve">, z wyłączeniem sytuacji </w:t>
            </w:r>
            <w:r w:rsidR="00232DD1">
              <w:rPr>
                <w:rFonts w:ascii="Myriad Pro" w:hAnsi="Myriad Pro" w:cs="Arial"/>
              </w:rPr>
              <w:t xml:space="preserve">gdy w ramach projektu stwierdzono niezgodność w zakresie </w:t>
            </w:r>
            <w:r w:rsidR="00232DD1" w:rsidRPr="009E6BF8">
              <w:rPr>
                <w:rFonts w:ascii="Myriad Pro" w:hAnsi="Myriad Pro" w:cs="Arial"/>
              </w:rPr>
              <w:t xml:space="preserve">zaplanowania działań </w:t>
            </w:r>
            <w:r w:rsidR="00CD17DF">
              <w:rPr>
                <w:rFonts w:ascii="Myriad Pro" w:hAnsi="Myriad Pro" w:cs="Arial"/>
              </w:rPr>
              <w:t xml:space="preserve">obejmujących wyłącznie pracę socjalną. </w:t>
            </w:r>
          </w:p>
        </w:tc>
      </w:tr>
      <w:tr w:rsidR="0087369B" w:rsidRPr="0027237F" w14:paraId="49A25C04" w14:textId="77777777" w:rsidTr="008E4D88">
        <w:tc>
          <w:tcPr>
            <w:tcW w:w="1486" w:type="dxa"/>
            <w:shd w:val="clear" w:color="auto" w:fill="FFFFFF" w:themeFill="background1"/>
          </w:tcPr>
          <w:p w14:paraId="2E4A0D63" w14:textId="3131D95E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Liczba porządkowa </w:t>
            </w:r>
            <w:r w:rsidR="009C18D6">
              <w:rPr>
                <w:rFonts w:ascii="Myriad Pro" w:hAnsi="Myriad Pro" w:cs="Arial"/>
                <w:b/>
                <w:bCs/>
              </w:rPr>
              <w:t>8</w:t>
            </w:r>
            <w:r>
              <w:rPr>
                <w:rFonts w:ascii="Myriad Pro" w:hAnsi="Myriad Pro" w:cs="Arial"/>
                <w:b/>
                <w:bCs/>
              </w:rPr>
              <w:t>.</w:t>
            </w:r>
          </w:p>
          <w:p w14:paraId="69F05E29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242" w:type="dxa"/>
            <w:shd w:val="clear" w:color="auto" w:fill="FFFFFF" w:themeFill="background1"/>
          </w:tcPr>
          <w:p w14:paraId="45594ADF" w14:textId="77777777" w:rsidR="0087369B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kryterium:</w:t>
            </w:r>
          </w:p>
          <w:p w14:paraId="0D9A3025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Kompleksowość wsparcia</w:t>
            </w:r>
          </w:p>
        </w:tc>
        <w:tc>
          <w:tcPr>
            <w:tcW w:w="6755" w:type="dxa"/>
            <w:shd w:val="clear" w:color="auto" w:fill="FFFFFF" w:themeFill="background1"/>
          </w:tcPr>
          <w:p w14:paraId="6F35BAD4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</w:t>
            </w:r>
            <w:r w:rsidRPr="0027237F">
              <w:rPr>
                <w:rFonts w:ascii="Myriad Pro" w:hAnsi="Myriad Pro" w:cs="Arial"/>
              </w:rPr>
              <w:t xml:space="preserve">efinicja kryterium: </w:t>
            </w:r>
          </w:p>
          <w:p w14:paraId="7B4D4A7A" w14:textId="411A19B9" w:rsidR="0087369B" w:rsidRDefault="0087369B" w:rsidP="0087369B">
            <w:pPr>
              <w:spacing w:line="360" w:lineRule="auto"/>
              <w:rPr>
                <w:rFonts w:ascii="Myriad Pro" w:eastAsia="MyriadPro-Regular" w:hAnsi="Myriad Pro" w:cstheme="minorHAnsi"/>
              </w:rPr>
            </w:pPr>
            <w:r>
              <w:rPr>
                <w:rFonts w:ascii="Myriad Pro" w:eastAsia="MyriadPro-Regular" w:hAnsi="Myriad Pro" w:cstheme="minorHAnsi"/>
              </w:rPr>
              <w:t xml:space="preserve">W projekcie obligatoryjnie realizowane </w:t>
            </w:r>
            <w:r w:rsidR="0090067C">
              <w:rPr>
                <w:rFonts w:ascii="Myriad Pro" w:eastAsia="MyriadPro-Regular" w:hAnsi="Myriad Pro" w:cstheme="minorHAnsi"/>
              </w:rPr>
              <w:t>będą</w:t>
            </w:r>
            <w:r>
              <w:rPr>
                <w:rFonts w:ascii="Myriad Pro" w:eastAsia="MyriadPro-Regular" w:hAnsi="Myriad Pro" w:cstheme="minorHAnsi"/>
              </w:rPr>
              <w:t xml:space="preserve"> usługi integracji społecznej </w:t>
            </w:r>
            <w:r w:rsidR="0090067C">
              <w:rPr>
                <w:rFonts w:ascii="Myriad Pro" w:eastAsia="MyriadPro-Regular" w:hAnsi="Myriad Pro" w:cstheme="minorHAnsi"/>
              </w:rPr>
              <w:t xml:space="preserve">oraz minimum </w:t>
            </w:r>
            <w:r w:rsidR="0032306C">
              <w:rPr>
                <w:rFonts w:ascii="Myriad Pro" w:eastAsia="MyriadPro-Regular" w:hAnsi="Myriad Pro" w:cstheme="minorHAnsi"/>
              </w:rPr>
              <w:t xml:space="preserve">jedna dodatkowa </w:t>
            </w:r>
            <w:r w:rsidR="0090067C">
              <w:rPr>
                <w:rFonts w:ascii="Myriad Pro" w:eastAsia="MyriadPro-Regular" w:hAnsi="Myriad Pro" w:cstheme="minorHAnsi"/>
              </w:rPr>
              <w:t xml:space="preserve"> form</w:t>
            </w:r>
            <w:r w:rsidR="0032306C">
              <w:rPr>
                <w:rFonts w:ascii="Myriad Pro" w:eastAsia="MyriadPro-Regular" w:hAnsi="Myriad Pro" w:cstheme="minorHAnsi"/>
              </w:rPr>
              <w:t>a</w:t>
            </w:r>
            <w:r w:rsidR="0090067C">
              <w:rPr>
                <w:rFonts w:ascii="Myriad Pro" w:eastAsia="MyriadPro-Regular" w:hAnsi="Myriad Pro" w:cstheme="minorHAnsi"/>
              </w:rPr>
              <w:t xml:space="preserve"> wsparcia wskazan</w:t>
            </w:r>
            <w:r w:rsidR="0032306C">
              <w:rPr>
                <w:rFonts w:ascii="Myriad Pro" w:eastAsia="MyriadPro-Regular" w:hAnsi="Myriad Pro" w:cstheme="minorHAnsi"/>
              </w:rPr>
              <w:t>a</w:t>
            </w:r>
            <w:r w:rsidR="0090067C">
              <w:rPr>
                <w:rFonts w:ascii="Myriad Pro" w:eastAsia="MyriadPro-Regular" w:hAnsi="Myriad Pro" w:cstheme="minorHAnsi"/>
              </w:rPr>
              <w:t xml:space="preserve"> w typie 1a. </w:t>
            </w:r>
          </w:p>
          <w:p w14:paraId="6B97B6FC" w14:textId="37F7A94B" w:rsidR="0087369B" w:rsidRDefault="0087369B" w:rsidP="0087369B">
            <w:pPr>
              <w:spacing w:before="120" w:after="120" w:line="360" w:lineRule="auto"/>
              <w:rPr>
                <w:rFonts w:ascii="Myriad Pro" w:eastAsia="MyriadPro-Regular" w:hAnsi="Myriad Pro" w:cstheme="minorHAnsi"/>
              </w:rPr>
            </w:pPr>
            <w:r w:rsidRPr="0087369B">
              <w:rPr>
                <w:rFonts w:ascii="Myriad Pro" w:eastAsia="MyriadPro-Regular" w:hAnsi="Myriad Pro" w:cstheme="minorHAnsi"/>
              </w:rPr>
              <w:t>Pozostałe formy wsparcia możliwe do realizacji w ramach typu 1 b) – f), występują w projekcie wyłącznie jako element działań uzupełniających.</w:t>
            </w:r>
          </w:p>
          <w:p w14:paraId="33267831" w14:textId="7F789E18" w:rsidR="0031209E" w:rsidRPr="0087369B" w:rsidRDefault="0031209E" w:rsidP="0087369B">
            <w:pPr>
              <w:spacing w:before="120" w:after="120" w:line="360" w:lineRule="auto"/>
              <w:rPr>
                <w:rFonts w:ascii="Myriad Pro" w:eastAsia="MyriadPro-Regular" w:hAnsi="Myriad Pro" w:cstheme="minorHAnsi"/>
              </w:rPr>
            </w:pPr>
            <w:r>
              <w:rPr>
                <w:rFonts w:ascii="Myriad Pro" w:eastAsia="MyriadPro-Regular" w:hAnsi="Myriad Pro" w:cstheme="minorHAnsi"/>
              </w:rPr>
              <w:t>Wybrane formy wsparcia powinny być realizowane w celu powrotu osób objętych wsparciem na rynek pracy.</w:t>
            </w:r>
          </w:p>
          <w:p w14:paraId="3653C0C8" w14:textId="77777777" w:rsidR="0087369B" w:rsidRPr="00A86D09" w:rsidRDefault="0087369B" w:rsidP="0087369B">
            <w:pPr>
              <w:spacing w:line="360" w:lineRule="auto"/>
              <w:rPr>
                <w:rFonts w:ascii="Myriad Pro" w:eastAsia="MyriadPro-Regular" w:hAnsi="Myriad Pro" w:cstheme="minorHAnsi"/>
              </w:rPr>
            </w:pPr>
          </w:p>
          <w:p w14:paraId="46178D66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0986C9B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87" w:type="dxa"/>
            <w:shd w:val="clear" w:color="auto" w:fill="FFFFFF" w:themeFill="background1"/>
          </w:tcPr>
          <w:p w14:paraId="428B3506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717E024A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A2ACC4B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26EC1305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87369B" w:rsidRPr="0027237F" w14:paraId="4D9A286B" w14:textId="77777777" w:rsidTr="008E4D88">
        <w:tc>
          <w:tcPr>
            <w:tcW w:w="1486" w:type="dxa"/>
            <w:shd w:val="clear" w:color="auto" w:fill="FFFFFF" w:themeFill="background1"/>
          </w:tcPr>
          <w:p w14:paraId="01943D9B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Liczba porządkowa </w:t>
            </w:r>
          </w:p>
          <w:p w14:paraId="2F0C2087" w14:textId="2A359EFE" w:rsidR="0087369B" w:rsidRDefault="009C18D6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9</w:t>
            </w:r>
            <w:r w:rsidR="0087369B" w:rsidRPr="006637EE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7F489DE0" w14:textId="77777777" w:rsidR="0087369B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kryterium:</w:t>
            </w:r>
          </w:p>
          <w:p w14:paraId="1FDDA6FB" w14:textId="1137CD5F" w:rsidR="0087369B" w:rsidRDefault="00C40852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t>Aktywizacja zawodowa i edukacyjna</w:t>
            </w:r>
          </w:p>
        </w:tc>
        <w:tc>
          <w:tcPr>
            <w:tcW w:w="6755" w:type="dxa"/>
            <w:shd w:val="clear" w:color="auto" w:fill="FFFFFF" w:themeFill="background1"/>
          </w:tcPr>
          <w:p w14:paraId="155BAC26" w14:textId="77777777" w:rsidR="0087369B" w:rsidRPr="00794BB0" w:rsidRDefault="0087369B" w:rsidP="008736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8E7F3C9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</w:t>
            </w:r>
            <w:r w:rsidRPr="0027237F">
              <w:rPr>
                <w:rFonts w:ascii="Myriad Pro" w:hAnsi="Myriad Pro" w:cs="Arial"/>
              </w:rPr>
              <w:t xml:space="preserve">efinicja kryterium: </w:t>
            </w:r>
          </w:p>
          <w:p w14:paraId="57DEC179" w14:textId="6BC4D43A" w:rsidR="0087369B" w:rsidRDefault="00BE0AFE" w:rsidP="0087369B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>W projektach prowadzących do uzyskania kwalifikacji c</w:t>
            </w:r>
            <w:r w:rsidR="0087369B">
              <w:rPr>
                <w:rFonts w:ascii="Myriad Pro" w:hAnsi="Myriad Pro" w:cs="Arial"/>
                <w:bCs/>
              </w:rPr>
              <w:t xml:space="preserve">o najmniej </w:t>
            </w:r>
            <w:r>
              <w:rPr>
                <w:rFonts w:ascii="Myriad Pro" w:hAnsi="Myriad Pro" w:cs="Arial"/>
                <w:bCs/>
              </w:rPr>
              <w:t>70</w:t>
            </w:r>
            <w:r w:rsidR="0087369B">
              <w:rPr>
                <w:rFonts w:ascii="Myriad Pro" w:hAnsi="Myriad Pro" w:cs="Arial"/>
                <w:bCs/>
              </w:rPr>
              <w:t xml:space="preserve">% uczestników </w:t>
            </w:r>
            <w:r w:rsidR="0087369B">
              <w:rPr>
                <w:rFonts w:ascii="Myriad Pro" w:hAnsi="Myriad Pro"/>
                <w:sz w:val="24"/>
                <w:szCs w:val="24"/>
              </w:rPr>
              <w:t>projektu</w:t>
            </w:r>
            <w:r w:rsidR="0087369B">
              <w:rPr>
                <w:rFonts w:ascii="Myriad Pro" w:hAnsi="Myriad Pro"/>
              </w:rPr>
              <w:t xml:space="preserve"> </w:t>
            </w:r>
            <w:r w:rsidR="00101F86">
              <w:rPr>
                <w:rFonts w:ascii="Myriad Pro" w:hAnsi="Myriad Pro"/>
              </w:rPr>
              <w:t xml:space="preserve">objętych przedmiotowym wsparciem </w:t>
            </w:r>
            <w:r w:rsidR="0087369B">
              <w:rPr>
                <w:rFonts w:ascii="Myriad Pro" w:hAnsi="Myriad Pro"/>
              </w:rPr>
              <w:t xml:space="preserve">uzyska kwalifikacje po opuszczeniu programu zgodnie załącznikiem nr 2 do Wytycznych dotyczących monitorowania postępu rzeczowego realizacji programów na lata 2021-2027. </w:t>
            </w:r>
          </w:p>
          <w:p w14:paraId="17B1240A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01C04863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48A5ACA5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687" w:type="dxa"/>
            <w:shd w:val="clear" w:color="auto" w:fill="FFFFFF" w:themeFill="background1"/>
          </w:tcPr>
          <w:p w14:paraId="16DD1601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</w:p>
          <w:p w14:paraId="3AA1E999" w14:textId="77777777" w:rsidR="00F845B3" w:rsidRDefault="00F845B3" w:rsidP="00F845B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708B6620" w14:textId="77777777" w:rsidR="00F845B3" w:rsidRPr="0027237F" w:rsidRDefault="00F845B3" w:rsidP="00F845B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ED9C7C5" w14:textId="77777777" w:rsidR="00F845B3" w:rsidRPr="0027237F" w:rsidRDefault="00F845B3" w:rsidP="00F845B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5676D550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nie”, „nie dotyczy”.</w:t>
            </w:r>
          </w:p>
          <w:p w14:paraId="308C7C4B" w14:textId="77777777" w:rsidR="00BE0AFE" w:rsidRDefault="00BE0AFE" w:rsidP="0087369B">
            <w:pPr>
              <w:spacing w:line="360" w:lineRule="auto"/>
              <w:rPr>
                <w:rFonts w:ascii="Myriad Pro" w:hAnsi="Myriad Pro" w:cs="Arial"/>
              </w:rPr>
            </w:pPr>
          </w:p>
          <w:p w14:paraId="73D1AB01" w14:textId="1889111B" w:rsidR="00BE0AFE" w:rsidRDefault="00BE0AFE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87369B" w:rsidRPr="0027237F" w14:paraId="5D47B4DB" w14:textId="77777777" w:rsidTr="008E4D88">
        <w:tc>
          <w:tcPr>
            <w:tcW w:w="1486" w:type="dxa"/>
            <w:shd w:val="clear" w:color="auto" w:fill="FFFFFF" w:themeFill="background1"/>
          </w:tcPr>
          <w:p w14:paraId="629AFE14" w14:textId="7C9EA71C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6F123641" w14:textId="117D9313" w:rsidR="0087369B" w:rsidRPr="009613BE" w:rsidRDefault="0087369B" w:rsidP="0087369B">
            <w:pPr>
              <w:spacing w:line="360" w:lineRule="auto"/>
              <w:rPr>
                <w:rFonts w:ascii="Myriad Pro" w:hAnsi="Myriad Pro" w:cs="Arial"/>
                <w:b/>
                <w:bCs/>
              </w:rPr>
            </w:pPr>
            <w:r w:rsidRPr="009613BE">
              <w:rPr>
                <w:rFonts w:ascii="Myriad Pro" w:hAnsi="Myriad Pro" w:cs="Arial"/>
                <w:b/>
                <w:bCs/>
              </w:rPr>
              <w:t>1</w:t>
            </w:r>
            <w:r w:rsidR="00BB0F25">
              <w:rPr>
                <w:rFonts w:ascii="Myriad Pro" w:hAnsi="Myriad Pro" w:cs="Arial"/>
                <w:b/>
                <w:bCs/>
              </w:rPr>
              <w:t>0</w:t>
            </w:r>
            <w:r w:rsidRPr="009613BE">
              <w:rPr>
                <w:rFonts w:ascii="Myriad Pro" w:hAnsi="Myriad Pro" w:cs="Arial"/>
                <w:b/>
                <w:bCs/>
              </w:rPr>
              <w:t>.</w:t>
            </w:r>
          </w:p>
          <w:p w14:paraId="28B85885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242" w:type="dxa"/>
            <w:shd w:val="clear" w:color="auto" w:fill="FFFFFF" w:themeFill="background1"/>
          </w:tcPr>
          <w:p w14:paraId="4328B85D" w14:textId="77777777" w:rsidR="0087369B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kryterium:</w:t>
            </w:r>
          </w:p>
          <w:p w14:paraId="0C359DA8" w14:textId="77777777" w:rsidR="0087369B" w:rsidRPr="0027237F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755" w:type="dxa"/>
            <w:shd w:val="clear" w:color="auto" w:fill="FFFFFF" w:themeFill="background1"/>
          </w:tcPr>
          <w:p w14:paraId="7FEDEFA6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Definicja kryterium: </w:t>
            </w:r>
          </w:p>
          <w:p w14:paraId="660FA74B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Etap negocjacji zakończył się wynikiem pozytywnym, tj. zostały udzielone żądane informacje i wyjaśnienia lub spełnione zostały warunki/wprowadzone zostały korekty określone w karcie oceny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>projektu przez oceniającego lub przez przewodniczącego KOP. Do wniosku o dofinansowanie nie wprowadzono innych nieuzgodnionych w ramach negocjacji zmian.</w:t>
            </w:r>
          </w:p>
          <w:p w14:paraId="0191C8FC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50D80BC4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0B483C18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6D361425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4EAFCED2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499E2009" w14:textId="77777777" w:rsidR="0087369B" w:rsidRPr="0027237F" w:rsidRDefault="0087369B" w:rsidP="0087369B">
            <w:pPr>
              <w:pStyle w:val="Akapitzlist"/>
              <w:numPr>
                <w:ilvl w:val="0"/>
                <w:numId w:val="2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523FD9A0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768CBF97" w14:textId="77777777" w:rsidR="0087369B" w:rsidRPr="0027237F" w:rsidRDefault="0087369B" w:rsidP="0087369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dotyczy”.</w:t>
            </w:r>
          </w:p>
          <w:p w14:paraId="109EF659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3D5D7CCA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46891DA9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543B2CA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687" w:type="dxa"/>
            <w:shd w:val="clear" w:color="auto" w:fill="FFFFFF" w:themeFill="background1"/>
          </w:tcPr>
          <w:p w14:paraId="612EB36A" w14:textId="77777777" w:rsidR="0087369B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57A5E703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29C4173" w14:textId="77777777" w:rsidR="0087369B" w:rsidRPr="0027237F" w:rsidRDefault="0087369B" w:rsidP="0087369B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Ocena spełniania kryterium polega na przypisaniu wartości logicznych „tak”, nie”.</w:t>
            </w:r>
          </w:p>
          <w:p w14:paraId="0F8786B6" w14:textId="77777777" w:rsidR="0087369B" w:rsidRPr="0027237F" w:rsidRDefault="0087369B" w:rsidP="0087369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22F20D01" w14:textId="77777777" w:rsidR="00482F5A" w:rsidRPr="0027237F" w:rsidRDefault="00482F5A" w:rsidP="00A74EA7">
      <w:pPr>
        <w:spacing w:line="360" w:lineRule="auto"/>
        <w:rPr>
          <w:rFonts w:ascii="Myriad Pro" w:hAnsi="Myriad Pro"/>
        </w:rPr>
      </w:pPr>
    </w:p>
    <w:p w14:paraId="3AE991DE" w14:textId="77777777" w:rsidR="00F80DED" w:rsidRPr="0027237F" w:rsidRDefault="00F80DED" w:rsidP="00A74EA7">
      <w:pPr>
        <w:spacing w:line="360" w:lineRule="auto"/>
        <w:rPr>
          <w:rFonts w:ascii="Myriad Pro" w:hAnsi="Myriad Pro"/>
          <w:b/>
        </w:rPr>
        <w:sectPr w:rsidR="00F80DED" w:rsidRPr="0027237F" w:rsidSect="003A08C2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8DB576" w14:textId="77777777" w:rsidR="00B23295" w:rsidRPr="0027237F" w:rsidRDefault="00B23295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3077321B" w14:textId="77777777" w:rsidR="002A431A" w:rsidRPr="0027237F" w:rsidRDefault="002A431A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  <w:szCs w:val="22"/>
        </w:rPr>
      </w:pPr>
      <w:bookmarkStart w:id="3" w:name="_Toc141356753"/>
      <w:r w:rsidRPr="0027237F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27237F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="00E738AF">
        <w:rPr>
          <w:rFonts w:ascii="Myriad Pro" w:hAnsi="Myriad Pro"/>
          <w:b/>
          <w:i w:val="0"/>
          <w:noProof/>
          <w:sz w:val="22"/>
          <w:szCs w:val="22"/>
        </w:rPr>
        <w:t>2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Kryteria specyficzne jakościowe</w:t>
      </w:r>
      <w:bookmarkEnd w:id="3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EC5FE3" w:rsidRPr="0027237F" w14:paraId="1FDF14F1" w14:textId="77777777" w:rsidTr="0043500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C9FF29" w14:textId="77777777" w:rsidR="00EC5FE3" w:rsidRPr="0027237F" w:rsidRDefault="00EC5FE3" w:rsidP="005E45E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4" w:name="_Hlk139014431"/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4EC16E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275F6444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964D3D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4E1DCA0B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</w:t>
            </w:r>
            <w:r w:rsidR="003B0E7A" w:rsidRPr="0027237F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DCDA44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1EAE4D7A" w14:textId="77777777" w:rsidR="00EC5FE3" w:rsidRPr="0027237F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C5FE3" w:rsidRPr="0027237F" w14:paraId="75A1EEE0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C33304D" w14:textId="77777777" w:rsidR="00EC5FE3" w:rsidRPr="0027237F" w:rsidRDefault="002A431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62D0D023" w14:textId="77777777" w:rsidR="00EC5FE3" w:rsidRPr="0027237F" w:rsidRDefault="00B2329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FCDCA91" w14:textId="77777777" w:rsidR="00EC5FE3" w:rsidRPr="0027237F" w:rsidRDefault="00EC5FE3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6C094A">
              <w:rPr>
                <w:rFonts w:ascii="Myriad Pro" w:hAnsi="Myriad Pro" w:cs="Arial"/>
              </w:rPr>
              <w:t>:</w:t>
            </w:r>
          </w:p>
          <w:p w14:paraId="14E1268C" w14:textId="77777777" w:rsidR="00EC5FE3" w:rsidRPr="0027237F" w:rsidRDefault="000F0120" w:rsidP="00A74EA7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Preferencje dotyczące grupy docelowej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C9084BB" w14:textId="77777777" w:rsidR="00482F5A" w:rsidRPr="0027237F" w:rsidRDefault="00482F5A" w:rsidP="005E45E6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kryterium:</w:t>
            </w:r>
          </w:p>
          <w:p w14:paraId="6F40B26D" w14:textId="24A1D839" w:rsidR="000F6331" w:rsidRPr="000F6331" w:rsidRDefault="00B37E72" w:rsidP="000F6331">
            <w:pPr>
              <w:spacing w:line="360" w:lineRule="auto"/>
              <w:contextualSpacing/>
              <w:rPr>
                <w:rFonts w:ascii="Myriad Pro" w:hAnsi="Myriad Pro"/>
              </w:rPr>
            </w:pPr>
            <w:r w:rsidRPr="00B37E72">
              <w:rPr>
                <w:rFonts w:ascii="Myriad Pro" w:hAnsi="Myriad Pro"/>
              </w:rPr>
              <w:t xml:space="preserve">Projekt zakłada, że minimum 30%  </w:t>
            </w:r>
            <w:r w:rsidR="000F6331" w:rsidRPr="000F6331">
              <w:rPr>
                <w:rFonts w:ascii="Myriad Pro" w:hAnsi="Myriad Pro"/>
              </w:rPr>
              <w:t>osób objętych wsparciem w projekcie  stanowią</w:t>
            </w:r>
            <w:r w:rsidR="000F6331">
              <w:rPr>
                <w:rFonts w:ascii="Myriad Pro" w:hAnsi="Myriad Pro"/>
              </w:rPr>
              <w:t xml:space="preserve"> osoby,</w:t>
            </w:r>
            <w:r w:rsidR="000F6331" w:rsidRPr="000F6331">
              <w:rPr>
                <w:rFonts w:ascii="Myriad Pro" w:eastAsia="Malgun Gothic Semilight" w:hAnsi="Myriad Pro" w:cs="Malgun Gothic Semilight"/>
              </w:rPr>
              <w:t xml:space="preserve"> </w:t>
            </w:r>
            <w:r w:rsidR="000F6331" w:rsidRPr="000F6331">
              <w:rPr>
                <w:rFonts w:ascii="Myriad Pro" w:hAnsi="Myriad Pro"/>
              </w:rPr>
              <w:t xml:space="preserve">o których mowa w podrozdziale 4.2  pkt </w:t>
            </w:r>
            <w:r w:rsidR="0028543F">
              <w:rPr>
                <w:rFonts w:ascii="Myriad Pro" w:hAnsi="Myriad Pro"/>
              </w:rPr>
              <w:t>2</w:t>
            </w:r>
            <w:r w:rsidR="00D12C79">
              <w:rPr>
                <w:rFonts w:ascii="Myriad Pro" w:hAnsi="Myriad Pro"/>
              </w:rPr>
              <w:t xml:space="preserve"> </w:t>
            </w:r>
            <w:r w:rsidR="00BE0AFE">
              <w:rPr>
                <w:rFonts w:ascii="Myriad Pro" w:hAnsi="Myriad Pro"/>
              </w:rPr>
              <w:t>(z wyłączeniem osób wykluczonych komunikacyjnie)</w:t>
            </w:r>
            <w:r w:rsidR="000F6331" w:rsidRPr="000F6331">
              <w:rPr>
                <w:rFonts w:ascii="Myriad Pro" w:hAnsi="Myriad Pro"/>
              </w:rPr>
              <w:t xml:space="preserve"> </w:t>
            </w:r>
            <w:r w:rsidR="000F6331" w:rsidRPr="000F6331">
              <w:rPr>
                <w:rFonts w:ascii="Myriad Pro" w:hAnsi="Myriad Pro"/>
                <w:i/>
              </w:rPr>
              <w:t>Wytycznych  dotyczących realizacji projektów z udziałem środków Europejskiego Funduszu Społecznego Plus w regionalnych programach na lata 2021-2027</w:t>
            </w:r>
            <w:r w:rsidR="000F6331">
              <w:rPr>
                <w:rFonts w:ascii="Myriad Pro" w:hAnsi="Myriad Pro"/>
                <w:i/>
              </w:rPr>
              <w:t>.</w:t>
            </w:r>
          </w:p>
          <w:p w14:paraId="3A67F011" w14:textId="77777777" w:rsidR="00B37E72" w:rsidRDefault="00B37E72" w:rsidP="000F6331">
            <w:pPr>
              <w:spacing w:line="360" w:lineRule="auto"/>
              <w:ind w:left="452"/>
              <w:contextualSpacing/>
              <w:rPr>
                <w:rFonts w:ascii="Myriad Pro" w:hAnsi="Myriad Pro"/>
              </w:rPr>
            </w:pPr>
          </w:p>
          <w:p w14:paraId="4071841B" w14:textId="77777777" w:rsidR="000F0120" w:rsidRDefault="000F0120">
            <w:pPr>
              <w:spacing w:line="360" w:lineRule="auto"/>
              <w:contextualSpacing/>
              <w:rPr>
                <w:rFonts w:ascii="Myriad Pro" w:hAnsi="Myriad Pro"/>
              </w:rPr>
            </w:pPr>
          </w:p>
          <w:p w14:paraId="5DE5E808" w14:textId="77777777" w:rsidR="00BD4B5F" w:rsidRPr="0027237F" w:rsidRDefault="00BD4B5F" w:rsidP="004D6EC7">
            <w:pPr>
              <w:spacing w:line="360" w:lineRule="auto"/>
              <w:contextualSpacing/>
              <w:rPr>
                <w:rFonts w:ascii="Myriad Pro" w:hAnsi="Myriad Pro"/>
              </w:rPr>
            </w:pPr>
          </w:p>
          <w:p w14:paraId="58036E25" w14:textId="77777777" w:rsidR="00EC5FE3" w:rsidRPr="0027237F" w:rsidRDefault="002A431A" w:rsidP="00A74EA7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16A56938" w14:textId="77777777" w:rsidR="0027237F" w:rsidRPr="0027237F" w:rsidRDefault="0027237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2C252C6" w14:textId="77777777" w:rsidR="00F5559A" w:rsidRDefault="00F5559A" w:rsidP="00F5559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53EE5011" w14:textId="77777777" w:rsidR="0027237F" w:rsidRPr="0027237F" w:rsidRDefault="0027237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788289B8" w14:textId="77777777" w:rsidR="0027237F" w:rsidRPr="0027237F" w:rsidRDefault="00B37E7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="00115D03" w:rsidRPr="0027237F">
              <w:rPr>
                <w:rFonts w:ascii="Myriad Pro" w:hAnsi="Myriad Pro" w:cs="Arial"/>
              </w:rPr>
              <w:t xml:space="preserve"> </w:t>
            </w:r>
            <w:r w:rsidR="0027237F" w:rsidRPr="0027237F">
              <w:rPr>
                <w:rFonts w:ascii="Myriad Pro" w:hAnsi="Myriad Pro" w:cs="Arial"/>
              </w:rPr>
              <w:t>pkt - spełnia kryterium,</w:t>
            </w:r>
          </w:p>
          <w:p w14:paraId="42EA471D" w14:textId="77777777" w:rsidR="0027237F" w:rsidRPr="0027237F" w:rsidRDefault="0027237F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30B6F356" w14:textId="77777777" w:rsidR="00EC5FE3" w:rsidRPr="0027237F" w:rsidRDefault="0027237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126662" w:rsidRPr="0027237F" w14:paraId="589DEC56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055EFE6" w14:textId="77777777" w:rsidR="00126662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Liczba porządkowa </w:t>
            </w:r>
          </w:p>
          <w:p w14:paraId="5BE13361" w14:textId="1D07AD93" w:rsidR="00126662" w:rsidRPr="00C40852" w:rsidRDefault="00C40852" w:rsidP="0012666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0852"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97CEE7F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>
              <w:rPr>
                <w:rFonts w:ascii="Myriad Pro" w:hAnsi="Myriad Pro" w:cs="Arial"/>
              </w:rPr>
              <w:t>:</w:t>
            </w:r>
          </w:p>
          <w:p w14:paraId="78D66B4E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Partnerstwo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4DF8220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kryterium:</w:t>
            </w:r>
          </w:p>
          <w:p w14:paraId="1D8FE9F5" w14:textId="77777777" w:rsidR="00EA5436" w:rsidRDefault="00EA5436" w:rsidP="00126662">
            <w:pPr>
              <w:spacing w:line="360" w:lineRule="auto"/>
              <w:contextualSpacing/>
              <w:rPr>
                <w:rFonts w:ascii="Myriad Pro" w:hAnsi="Myriad Pro"/>
              </w:rPr>
            </w:pPr>
            <w:r w:rsidRPr="00EA5436">
              <w:rPr>
                <w:rFonts w:ascii="Myriad Pro" w:hAnsi="Myriad Pro"/>
              </w:rPr>
              <w:t>Projekt jest realizowany przez jednostkę samorządu terytorialnego w partnerstwie z  podmiotem ekonomii społecznej lub przez podmiot ekonomii społecznej w partnerstwie z jednostką samorządu terytorialnego.</w:t>
            </w:r>
          </w:p>
          <w:p w14:paraId="1F10C501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Zasady oceny:</w:t>
            </w:r>
          </w:p>
          <w:p w14:paraId="61626D4F" w14:textId="77777777" w:rsidR="00126662" w:rsidRPr="0027237F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8086783" w14:textId="77777777" w:rsidR="00126662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1577D114" w14:textId="77777777" w:rsidR="00126662" w:rsidRPr="0027237F" w:rsidRDefault="00126662" w:rsidP="0012666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309CA07E" w14:textId="77777777" w:rsidR="00126662" w:rsidRPr="0027237F" w:rsidRDefault="00126662" w:rsidP="0012666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03C5CC68" w14:textId="77777777" w:rsidR="00126662" w:rsidRPr="0027237F" w:rsidRDefault="00126662" w:rsidP="0012666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0 pkt - nie spełnia kryterium.</w:t>
            </w:r>
          </w:p>
          <w:p w14:paraId="563F61F6" w14:textId="77777777" w:rsidR="00126662" w:rsidRDefault="00126662" w:rsidP="0012666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BE0AFE" w:rsidRPr="0027237F" w14:paraId="247C423E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CEF84B" w14:textId="77777777" w:rsidR="00BE0AFE" w:rsidRDefault="00BE0AFE" w:rsidP="00BE0AF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Liczba porządkowa </w:t>
            </w:r>
          </w:p>
          <w:p w14:paraId="062DBAA5" w14:textId="2847637B" w:rsidR="00BE0AFE" w:rsidRDefault="00C40852" w:rsidP="00BE0AF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3</w:t>
            </w:r>
            <w:r w:rsidR="00BE0AFE" w:rsidRPr="006637EE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2C2125" w14:textId="77777777" w:rsidR="00BE0AFE" w:rsidRDefault="00BE0AFE" w:rsidP="00BE0AFE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Nazwa kryterium:</w:t>
            </w:r>
          </w:p>
          <w:p w14:paraId="235E11B4" w14:textId="0C006608" w:rsidR="00BE0AFE" w:rsidRPr="0027237F" w:rsidRDefault="00BE0AFE" w:rsidP="00BE0AF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t>Kwalifikacje</w:t>
            </w:r>
            <w:r w:rsidDel="00547FF3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56EF5E" w14:textId="77777777" w:rsidR="00BE0AFE" w:rsidRPr="00794BB0" w:rsidRDefault="00BE0AFE" w:rsidP="00BE0AF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0298DF0" w14:textId="77777777" w:rsidR="00BE0AFE" w:rsidRDefault="00BE0AFE" w:rsidP="00BE0AF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</w:t>
            </w:r>
            <w:r w:rsidRPr="0027237F">
              <w:rPr>
                <w:rFonts w:ascii="Myriad Pro" w:hAnsi="Myriad Pro" w:cs="Arial"/>
              </w:rPr>
              <w:t xml:space="preserve">efinicja kryterium: </w:t>
            </w:r>
          </w:p>
          <w:p w14:paraId="65371125" w14:textId="19B7919D" w:rsidR="00BE0AFE" w:rsidRPr="00AD2FF8" w:rsidRDefault="00BE0AFE" w:rsidP="00BE0AFE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 xml:space="preserve">Co najmniej 30% uczestników </w:t>
            </w:r>
            <w:r>
              <w:rPr>
                <w:rFonts w:ascii="Myriad Pro" w:hAnsi="Myriad Pro"/>
                <w:sz w:val="24"/>
                <w:szCs w:val="24"/>
              </w:rPr>
              <w:t>projektu</w:t>
            </w:r>
            <w:r>
              <w:rPr>
                <w:rFonts w:ascii="Myriad Pro" w:hAnsi="Myriad Pro"/>
              </w:rPr>
              <w:t xml:space="preserve"> uzyska kwalifikacje po opuszczeniu programu zgodnie załącznikiem nr 2 do Wytycznych dotyczących monitorowania postępu rzeczowego realizacji programów na lata 2021-2027. </w:t>
            </w:r>
          </w:p>
          <w:p w14:paraId="0C9993EF" w14:textId="77777777" w:rsidR="00BE0AFE" w:rsidRDefault="00BE0AFE" w:rsidP="00BE0AFE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7ACCE2FB" w14:textId="77777777" w:rsidR="00BE0AFE" w:rsidRDefault="00BE0AFE" w:rsidP="00BE0AFE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212CA900" w14:textId="77777777" w:rsidR="00BE0AFE" w:rsidRPr="0027237F" w:rsidRDefault="00BE0AFE" w:rsidP="00BE0AFE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6AD9DDFC" w14:textId="495C3B8B" w:rsidR="00BE0AFE" w:rsidRPr="0027237F" w:rsidRDefault="00BE0AFE" w:rsidP="00BE0AFE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2651577" w14:textId="77777777" w:rsidR="00BE0AFE" w:rsidRDefault="00BE0AFE" w:rsidP="00BE0AFE">
            <w:pPr>
              <w:spacing w:line="360" w:lineRule="auto"/>
              <w:rPr>
                <w:rFonts w:ascii="Myriad Pro" w:hAnsi="Myriad Pro" w:cs="Arial"/>
              </w:rPr>
            </w:pPr>
          </w:p>
          <w:p w14:paraId="5C4EB151" w14:textId="77777777" w:rsidR="00C40852" w:rsidRDefault="00C40852" w:rsidP="00C4085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Opis znaczenia kryterium:</w:t>
            </w:r>
          </w:p>
          <w:p w14:paraId="51F55F9E" w14:textId="77777777" w:rsidR="00C40852" w:rsidRPr="0027237F" w:rsidRDefault="00C40852" w:rsidP="00C4085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4D621F84" w14:textId="448C74E8" w:rsidR="00C40852" w:rsidRPr="0027237F" w:rsidRDefault="00C40852" w:rsidP="00C4085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485FF31A" w14:textId="77777777" w:rsidR="00C40852" w:rsidRPr="0027237F" w:rsidRDefault="00C40852" w:rsidP="00C40852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43260435" w14:textId="23FE18B8" w:rsidR="00BE0AFE" w:rsidRDefault="00C40852" w:rsidP="00C4085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BD4B5F" w:rsidRPr="0027237F" w14:paraId="38D81F77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809481" w14:textId="77777777" w:rsidR="00BD4B5F" w:rsidRPr="0027237F" w:rsidRDefault="00BD4B5F" w:rsidP="00BD4B5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08CDFCF9" w14:textId="46FC3B45" w:rsidR="00BD4B5F" w:rsidRPr="0027237F" w:rsidRDefault="00C40852" w:rsidP="00BD4B5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4</w:t>
            </w:r>
            <w:r w:rsidR="00BD4B5F" w:rsidRPr="0027237F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16E8358" w14:textId="77777777" w:rsidR="00BD4B5F" w:rsidRPr="0027237F" w:rsidRDefault="00BD4B5F" w:rsidP="00BD4B5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>
              <w:rPr>
                <w:rFonts w:ascii="Myriad Pro" w:hAnsi="Myriad Pro" w:cs="Arial"/>
              </w:rPr>
              <w:t>:</w:t>
            </w:r>
          </w:p>
          <w:p w14:paraId="67B1AB39" w14:textId="47145D61" w:rsidR="00BD4B5F" w:rsidRPr="0027237F" w:rsidRDefault="00BE0AFE" w:rsidP="00BD4B5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Liczba osób pracujących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60284E6" w14:textId="77777777" w:rsidR="00BD4B5F" w:rsidRPr="0027237F" w:rsidRDefault="00BD4B5F" w:rsidP="00BD4B5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Definicja kryterium:</w:t>
            </w:r>
          </w:p>
          <w:p w14:paraId="49B12134" w14:textId="7968ECF4" w:rsidR="00BD4B5F" w:rsidRDefault="00BD4B5F" w:rsidP="00BD4B5F">
            <w:pPr>
              <w:spacing w:line="360" w:lineRule="auto"/>
              <w:contextualSpacing/>
              <w:rPr>
                <w:rFonts w:ascii="Myriad Pro" w:hAnsi="Myriad Pro"/>
              </w:rPr>
            </w:pPr>
            <w:r w:rsidRPr="0027237F">
              <w:rPr>
                <w:rFonts w:ascii="Myriad Pro" w:hAnsi="Myriad Pro"/>
              </w:rPr>
              <w:t xml:space="preserve">Projekt </w:t>
            </w:r>
            <w:r>
              <w:rPr>
                <w:rFonts w:ascii="Myriad Pro" w:hAnsi="Myriad Pro"/>
              </w:rPr>
              <w:t xml:space="preserve">zakłada osiągnięcie wskaźnika rezultatu </w:t>
            </w:r>
            <w:r w:rsidRPr="007A70E7">
              <w:rPr>
                <w:rFonts w:ascii="Myriad Pro" w:hAnsi="Myriad Pro"/>
              </w:rPr>
              <w:t>„</w:t>
            </w:r>
            <w:r w:rsidR="00966D39" w:rsidRPr="007A70E7">
              <w:rPr>
                <w:rFonts w:ascii="Myriad Pro" w:hAnsi="Myriad Pro"/>
                <w:bCs/>
              </w:rPr>
              <w:t>Liczba osób pracujących, łącznie z prowadzącymi działalność na własny rachunek, po opuszczeniu programu</w:t>
            </w:r>
            <w:r w:rsidRPr="007A70E7">
              <w:rPr>
                <w:rFonts w:ascii="Myriad Pro" w:hAnsi="Myriad Pro"/>
              </w:rPr>
              <w:t>”</w:t>
            </w:r>
            <w:r w:rsidRPr="00BD4B5F">
              <w:rPr>
                <w:rFonts w:ascii="Myriad Pro" w:hAnsi="Myriad Pro"/>
              </w:rPr>
              <w:t xml:space="preserve"> na poziomie </w:t>
            </w:r>
            <w:r w:rsidR="00C37C0F">
              <w:rPr>
                <w:rFonts w:ascii="Myriad Pro" w:hAnsi="Myriad Pro"/>
              </w:rPr>
              <w:t>3</w:t>
            </w:r>
            <w:r w:rsidR="00BE0AFE" w:rsidRPr="00BD4B5F">
              <w:rPr>
                <w:rFonts w:ascii="Myriad Pro" w:hAnsi="Myriad Pro"/>
              </w:rPr>
              <w:t>0</w:t>
            </w:r>
            <w:r w:rsidRPr="00BD4B5F">
              <w:rPr>
                <w:rFonts w:ascii="Myriad Pro" w:hAnsi="Myriad Pro"/>
              </w:rPr>
              <w:t>%</w:t>
            </w:r>
            <w:r>
              <w:rPr>
                <w:rFonts w:ascii="Myriad Pro" w:hAnsi="Myriad Pro"/>
              </w:rPr>
              <w:t>.</w:t>
            </w:r>
          </w:p>
          <w:p w14:paraId="2B53A3D4" w14:textId="77777777" w:rsidR="00BD4B5F" w:rsidRPr="0027237F" w:rsidRDefault="00BD4B5F" w:rsidP="00BD4B5F">
            <w:pPr>
              <w:spacing w:line="360" w:lineRule="auto"/>
              <w:contextualSpacing/>
              <w:rPr>
                <w:rFonts w:ascii="Myriad Pro" w:hAnsi="Myriad Pro"/>
              </w:rPr>
            </w:pPr>
          </w:p>
          <w:p w14:paraId="42C0D0FC" w14:textId="77777777" w:rsidR="00BD4B5F" w:rsidRPr="0027237F" w:rsidRDefault="00BD4B5F" w:rsidP="00BD4B5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7A1E2CA2" w14:textId="77777777" w:rsidR="00BD4B5F" w:rsidRPr="0027237F" w:rsidRDefault="00BD4B5F" w:rsidP="00BD4B5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2A341ED" w14:textId="77777777" w:rsidR="00BD4B5F" w:rsidRDefault="00BD4B5F" w:rsidP="00BD4B5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7C2523B2" w14:textId="77777777" w:rsidR="00BD4B5F" w:rsidRPr="0027237F" w:rsidRDefault="00BD4B5F" w:rsidP="00BD4B5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37D75495" w14:textId="42816419" w:rsidR="00BD4B5F" w:rsidRPr="0027237F" w:rsidRDefault="00BE0AFE" w:rsidP="00BD4B5F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15</w:t>
            </w:r>
            <w:r w:rsidRPr="0027237F">
              <w:rPr>
                <w:rFonts w:ascii="Myriad Pro" w:hAnsi="Myriad Pro" w:cs="Arial"/>
              </w:rPr>
              <w:t xml:space="preserve"> </w:t>
            </w:r>
            <w:r w:rsidR="00BD4B5F" w:rsidRPr="0027237F">
              <w:rPr>
                <w:rFonts w:ascii="Myriad Pro" w:hAnsi="Myriad Pro" w:cs="Arial"/>
              </w:rPr>
              <w:t>pkt - spełnia kryterium,</w:t>
            </w:r>
          </w:p>
          <w:p w14:paraId="5AD4A7C7" w14:textId="77777777" w:rsidR="00BD4B5F" w:rsidRPr="0027237F" w:rsidRDefault="00BD4B5F" w:rsidP="00BD4B5F">
            <w:pPr>
              <w:numPr>
                <w:ilvl w:val="0"/>
                <w:numId w:val="2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0 pkt - nie spełnia kryterium.</w:t>
            </w:r>
          </w:p>
          <w:p w14:paraId="2B355A5B" w14:textId="1AA101C5" w:rsidR="00BD4B5F" w:rsidRDefault="00BD4B5F" w:rsidP="00BD4B5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bookmarkEnd w:id="4"/>
    </w:tbl>
    <w:p w14:paraId="63F190AA" w14:textId="77777777" w:rsidR="009118B4" w:rsidRPr="0027237F" w:rsidRDefault="009118B4" w:rsidP="00A74EA7">
      <w:pPr>
        <w:spacing w:line="360" w:lineRule="auto"/>
        <w:rPr>
          <w:rFonts w:ascii="Myriad Pro" w:hAnsi="Myriad Pro"/>
        </w:rPr>
      </w:pPr>
    </w:p>
    <w:p w14:paraId="4547C0AB" w14:textId="77777777" w:rsidR="004648A9" w:rsidRPr="0027237F" w:rsidRDefault="004648A9" w:rsidP="00A74EA7">
      <w:pPr>
        <w:spacing w:line="360" w:lineRule="auto"/>
        <w:rPr>
          <w:rFonts w:ascii="Myriad Pro" w:hAnsi="Myriad Pro"/>
        </w:rPr>
      </w:pPr>
      <w:r w:rsidRPr="0027237F">
        <w:rPr>
          <w:rFonts w:ascii="Myriad Pro" w:hAnsi="Myriad Pro"/>
        </w:rPr>
        <w:br w:type="page"/>
      </w:r>
    </w:p>
    <w:p w14:paraId="6CB74413" w14:textId="77777777" w:rsidR="00435002" w:rsidRPr="0027237F" w:rsidRDefault="00435002" w:rsidP="00A74EA7">
      <w:pPr>
        <w:spacing w:line="360" w:lineRule="auto"/>
        <w:rPr>
          <w:rFonts w:ascii="Myriad Pro" w:hAnsi="Myriad Pro"/>
        </w:rPr>
      </w:pPr>
    </w:p>
    <w:p w14:paraId="4DBB7294" w14:textId="77777777" w:rsidR="00D72DE7" w:rsidRPr="0027237F" w:rsidRDefault="00D72DE7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  <w:bookmarkStart w:id="5" w:name="_Hlk135828191"/>
    </w:p>
    <w:p w14:paraId="2B278457" w14:textId="3134F626" w:rsidR="002A431A" w:rsidRPr="0027237F" w:rsidRDefault="002A431A" w:rsidP="00A74EA7">
      <w:pPr>
        <w:pStyle w:val="Legenda"/>
        <w:keepNext/>
        <w:spacing w:line="360" w:lineRule="auto"/>
        <w:rPr>
          <w:rFonts w:ascii="Myriad Pro" w:hAnsi="Myriad Pro"/>
          <w:b/>
          <w:i w:val="0"/>
          <w:sz w:val="22"/>
          <w:szCs w:val="22"/>
        </w:rPr>
      </w:pPr>
      <w:bookmarkStart w:id="6" w:name="_Toc141356754"/>
      <w:r w:rsidRPr="0027237F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27237F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="00E738AF">
        <w:rPr>
          <w:rFonts w:ascii="Myriad Pro" w:hAnsi="Myriad Pro"/>
          <w:b/>
          <w:i w:val="0"/>
          <w:noProof/>
          <w:sz w:val="22"/>
          <w:szCs w:val="22"/>
        </w:rPr>
        <w:t>3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Kryteri</w:t>
      </w:r>
      <w:r w:rsidR="00BD1321">
        <w:rPr>
          <w:rFonts w:ascii="Myriad Pro" w:hAnsi="Myriad Pro"/>
          <w:b/>
          <w:i w:val="0"/>
          <w:sz w:val="22"/>
          <w:szCs w:val="22"/>
        </w:rPr>
        <w:t>um</w:t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specyficzne strategiczne</w:t>
      </w:r>
      <w:bookmarkEnd w:id="6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4648A9" w:rsidRPr="0027237F" w14:paraId="684F685C" w14:textId="77777777" w:rsidTr="0086488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0CB8A7" w14:textId="77777777" w:rsidR="004648A9" w:rsidRPr="0027237F" w:rsidRDefault="004648A9" w:rsidP="005E45E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14973D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1DFADE52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2FBD7E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0E854C1D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C5B700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7E0A32E5" w14:textId="77777777" w:rsidR="004648A9" w:rsidRPr="0027237F" w:rsidRDefault="004648A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A2DAC" w:rsidRPr="0027237F" w14:paraId="48E0A0FD" w14:textId="77777777" w:rsidTr="0086488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9638449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Liczba porządkowa</w:t>
            </w:r>
          </w:p>
          <w:p w14:paraId="09D6CFD2" w14:textId="77777777" w:rsidR="008A2DAC" w:rsidRPr="00CF2DD0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0EF62F7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Nazwa kryterium</w:t>
            </w:r>
            <w:r w:rsidR="003F7E62">
              <w:rPr>
                <w:rFonts w:ascii="Myriad Pro" w:hAnsi="Myriad Pro" w:cs="Arial"/>
              </w:rPr>
              <w:t>:</w:t>
            </w:r>
          </w:p>
          <w:p w14:paraId="4AB44FA2" w14:textId="77777777" w:rsidR="008A2DAC" w:rsidRPr="008A2DAC" w:rsidRDefault="008A2DAC" w:rsidP="008A2DAC">
            <w:pPr>
              <w:autoSpaceDE w:val="0"/>
              <w:autoSpaceDN w:val="0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Zrównoważony rozwój województwa </w:t>
            </w:r>
          </w:p>
          <w:p w14:paraId="025FD2A5" w14:textId="77777777" w:rsidR="008A2DAC" w:rsidRPr="008A2DAC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120C0C9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Definicja kryterium</w:t>
            </w:r>
            <w:r w:rsidR="003F7E62">
              <w:rPr>
                <w:rFonts w:ascii="Myriad Pro" w:hAnsi="Myriad Pro" w:cs="Arial"/>
              </w:rPr>
              <w:t>:</w:t>
            </w:r>
          </w:p>
          <w:p w14:paraId="5090A561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Ocenie podlega wpływ projektu na realizację Strategii Rozwoju Województwa</w:t>
            </w:r>
          </w:p>
          <w:p w14:paraId="58255A38" w14:textId="39E08B11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Zachodniopomorskiego do roku 2030, Planu Zagospodarowania Przestrzennego WZ, </w:t>
            </w:r>
            <w:r w:rsidR="00F92FCD">
              <w:rPr>
                <w:rFonts w:ascii="Myriad Pro" w:hAnsi="Myriad Pro" w:cs="Arial"/>
              </w:rPr>
              <w:t>Polityki Kapitału or</w:t>
            </w:r>
            <w:r w:rsidR="002A796C">
              <w:rPr>
                <w:rFonts w:ascii="Myriad Pro" w:hAnsi="Myriad Pro" w:cs="Arial"/>
              </w:rPr>
              <w:t>a</w:t>
            </w:r>
            <w:r w:rsidR="00F92FCD">
              <w:rPr>
                <w:rFonts w:ascii="Myriad Pro" w:hAnsi="Myriad Pro" w:cs="Arial"/>
              </w:rPr>
              <w:t xml:space="preserve">z Spójności Społecznej </w:t>
            </w:r>
            <w:r w:rsidRPr="008A2DAC">
              <w:rPr>
                <w:rFonts w:ascii="Myriad Pro" w:hAnsi="Myriad Pro" w:cs="Arial"/>
              </w:rPr>
              <w:t>województwa zachodniopomorskiego wdrażanej w ramach Zachodniopomorskiego Modelu Programowania Rozwoju</w:t>
            </w:r>
            <w:r w:rsidR="00F92FCD">
              <w:rPr>
                <w:rFonts w:ascii="Myriad Pro" w:hAnsi="Myriad Pro" w:cs="Arial"/>
              </w:rPr>
              <w:t xml:space="preserve"> </w:t>
            </w:r>
            <w:r w:rsidR="00F92FCD" w:rsidRPr="00CF2DD0">
              <w:rPr>
                <w:rFonts w:ascii="Myriad Pro" w:hAnsi="Myriad Pro" w:cs="Arial"/>
              </w:rPr>
              <w:t>oraz Regionalnego Planu Rozwoju Usług Społecznych i Deinstytucjonalizacji dla Województwa Zachodniopomorskiego na lata 2023-2025</w:t>
            </w:r>
            <w:r w:rsidRPr="008A2DAC">
              <w:rPr>
                <w:rFonts w:ascii="Myriad Pro" w:hAnsi="Myriad Pro" w:cs="Arial"/>
              </w:rPr>
              <w:t>.</w:t>
            </w:r>
          </w:p>
          <w:p w14:paraId="2C030A56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0BB03F9D" w14:textId="77777777" w:rsidR="008A2DAC" w:rsidRPr="008A2DAC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Zasady oceny:</w:t>
            </w:r>
          </w:p>
          <w:p w14:paraId="0385309F" w14:textId="77777777" w:rsidR="008A2DAC" w:rsidRPr="0027237F" w:rsidRDefault="008A2DAC" w:rsidP="009E5C05">
            <w:pPr>
              <w:spacing w:line="360" w:lineRule="auto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  <w:p w14:paraId="27A6FB49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  <w:p w14:paraId="4C02E9D9" w14:textId="77777777" w:rsidR="008A2DAC" w:rsidRPr="0027237F" w:rsidRDefault="008A2DAC" w:rsidP="008A2DA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6D20ADE" w14:textId="77777777" w:rsidR="003F7E62" w:rsidRPr="00CF2DD0" w:rsidRDefault="003F7E62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62F7A2BD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512B206C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Kryterium oceniane jest przez panel strategiczny.</w:t>
            </w:r>
          </w:p>
          <w:p w14:paraId="7E87C16C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3914458B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</w:p>
          <w:p w14:paraId="59BCC255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Kryterium punktowe: </w:t>
            </w:r>
          </w:p>
          <w:p w14:paraId="397812BE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lastRenderedPageBreak/>
              <w:t>•</w:t>
            </w:r>
            <w:r w:rsidRPr="00CF2DD0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4E73D106" w14:textId="77777777" w:rsidR="008A2DAC" w:rsidRPr="00CF2DD0" w:rsidRDefault="008A2DAC" w:rsidP="006637EE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4C26B064" w14:textId="77777777" w:rsidR="008A2DAC" w:rsidRPr="00CF2DD0" w:rsidRDefault="008A2DAC" w:rsidP="00D135D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</w:t>
            </w:r>
            <w:r w:rsidRPr="00CF2DD0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0349C4AC" w14:textId="77777777" w:rsidR="008A2DAC" w:rsidRPr="00CF2DD0" w:rsidRDefault="008A2DAC" w:rsidP="00D135D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Zachodniopomorskiego do roku 2030, Planu Zagospodarowania Przestrzennego WZ, polityki edukacyjnej województwa zachodniopomorskiego </w:t>
            </w:r>
            <w:r w:rsidRPr="00CF2DD0">
              <w:rPr>
                <w:rFonts w:ascii="Myriad Pro" w:hAnsi="Myriad Pro" w:cs="Arial"/>
              </w:rPr>
              <w:lastRenderedPageBreak/>
              <w:t xml:space="preserve">wdrażanej w ramach Zachodniopomorskiego Modelu Programowania Rozwoju </w:t>
            </w:r>
          </w:p>
          <w:p w14:paraId="400AB3E1" w14:textId="77777777" w:rsidR="008A2DAC" w:rsidRPr="00CF2DD0" w:rsidRDefault="008A2DAC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</w:t>
            </w:r>
            <w:r w:rsidRPr="00CF2DD0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75A39DD2" w14:textId="77777777" w:rsidR="008A2DAC" w:rsidRPr="00CF2DD0" w:rsidRDefault="008A2DAC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20EA8564" w14:textId="77777777" w:rsidR="008A2DAC" w:rsidRPr="00CF2DD0" w:rsidRDefault="00D135D1" w:rsidP="006C09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•                 </w:t>
            </w:r>
            <w:r w:rsidR="008A2DAC" w:rsidRPr="00CF2DD0">
              <w:rPr>
                <w:rFonts w:ascii="Myriad Pro" w:hAnsi="Myriad Pro" w:cs="Arial"/>
              </w:rPr>
              <w:t>0 pkt nie spełnia kryterium (brak wpływu na realizację Strategii Rozwoju Województwa</w:t>
            </w:r>
          </w:p>
          <w:p w14:paraId="600C09CB" w14:textId="77777777" w:rsidR="008A2DAC" w:rsidRPr="0027237F" w:rsidRDefault="008A2DAC" w:rsidP="00D135D1">
            <w:pPr>
              <w:spacing w:line="360" w:lineRule="auto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Zachodniopomorskiego do roku 2030, Planu Zagospodarowania </w:t>
            </w:r>
            <w:r w:rsidRPr="00CF2DD0">
              <w:rPr>
                <w:rFonts w:ascii="Myriad Pro" w:hAnsi="Myriad Pro" w:cs="Arial"/>
              </w:rPr>
              <w:lastRenderedPageBreak/>
              <w:t>Przestrzennego WZ, polityki edukacyjnej województwa zachodniopomorskiego wdrażanej w ramach Zachodniopomorskiego Modelu Programowania Rozwoju).</w:t>
            </w:r>
            <w:r w:rsidR="00C61E99" w:rsidRPr="00CF2DD0">
              <w:rPr>
                <w:rFonts w:ascii="Myriad Pro" w:hAnsi="Myriad Pro" w:cs="Arial"/>
              </w:rPr>
              <w:t xml:space="preserve"> </w:t>
            </w:r>
            <w:r w:rsidRPr="00CF2DD0">
              <w:rPr>
                <w:rFonts w:ascii="Myriad Pro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6C8CE77E" w14:textId="77777777" w:rsidR="004648A9" w:rsidRPr="0027237F" w:rsidRDefault="004648A9" w:rsidP="00A74EA7">
      <w:pPr>
        <w:spacing w:line="360" w:lineRule="auto"/>
        <w:rPr>
          <w:rFonts w:ascii="Myriad Pro" w:hAnsi="Myriad Pro"/>
        </w:rPr>
      </w:pPr>
    </w:p>
    <w:p w14:paraId="7499C7F4" w14:textId="77777777" w:rsidR="00D72DE7" w:rsidRPr="0027237F" w:rsidRDefault="00D72DE7" w:rsidP="00D72DE7">
      <w:pPr>
        <w:spacing w:after="0" w:line="360" w:lineRule="auto"/>
        <w:rPr>
          <w:rFonts w:ascii="Myriad Pro" w:eastAsiaTheme="minorEastAsia" w:hAnsi="Myriad Pro"/>
          <w:lang w:eastAsia="pl-PL"/>
        </w:rPr>
      </w:pPr>
    </w:p>
    <w:bookmarkEnd w:id="5"/>
    <w:p w14:paraId="4A98CD28" w14:textId="77777777" w:rsidR="00D72DE7" w:rsidRPr="0027237F" w:rsidRDefault="00D72DE7" w:rsidP="00373FD8">
      <w:pPr>
        <w:rPr>
          <w:rFonts w:ascii="Myriad Pro" w:hAnsi="Myriad Pro"/>
        </w:rPr>
      </w:pPr>
    </w:p>
    <w:sectPr w:rsidR="00D72DE7" w:rsidRPr="0027237F" w:rsidSect="003A08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A63D40" w16cex:dateUtc="2024-01-16T20:09:00Z"/>
  <w16cex:commentExtensible w16cex:durableId="26F2A45D" w16cex:dateUtc="2024-01-16T20:12:00Z"/>
  <w16cex:commentExtensible w16cex:durableId="67B5E930" w16cex:dateUtc="2024-01-16T20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20ABF" w14:textId="77777777" w:rsidR="007621B4" w:rsidRDefault="007621B4" w:rsidP="007D1CB1">
      <w:pPr>
        <w:spacing w:after="0" w:line="240" w:lineRule="auto"/>
      </w:pPr>
      <w:r>
        <w:separator/>
      </w:r>
    </w:p>
  </w:endnote>
  <w:endnote w:type="continuationSeparator" w:id="0">
    <w:p w14:paraId="031F676B" w14:textId="77777777" w:rsidR="007621B4" w:rsidRDefault="007621B4" w:rsidP="007D1CB1">
      <w:pPr>
        <w:spacing w:after="0" w:line="240" w:lineRule="auto"/>
      </w:pPr>
      <w:r>
        <w:continuationSeparator/>
      </w:r>
    </w:p>
  </w:endnote>
  <w:endnote w:type="continuationNotice" w:id="1">
    <w:p w14:paraId="31AA0F97" w14:textId="77777777" w:rsidR="007621B4" w:rsidRDefault="007621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0506C6" w14:textId="77777777" w:rsidR="0032306C" w:rsidRDefault="0032306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E1B87D" w14:textId="77777777" w:rsidR="0032306C" w:rsidRDefault="00323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DD855" w14:textId="77777777" w:rsidR="007621B4" w:rsidRDefault="007621B4" w:rsidP="007D1CB1">
      <w:pPr>
        <w:spacing w:after="0" w:line="240" w:lineRule="auto"/>
      </w:pPr>
      <w:r>
        <w:separator/>
      </w:r>
    </w:p>
  </w:footnote>
  <w:footnote w:type="continuationSeparator" w:id="0">
    <w:p w14:paraId="5EA04CD2" w14:textId="77777777" w:rsidR="007621B4" w:rsidRDefault="007621B4" w:rsidP="007D1CB1">
      <w:pPr>
        <w:spacing w:after="0" w:line="240" w:lineRule="auto"/>
      </w:pPr>
      <w:r>
        <w:continuationSeparator/>
      </w:r>
    </w:p>
  </w:footnote>
  <w:footnote w:type="continuationNotice" w:id="1">
    <w:p w14:paraId="6AC46651" w14:textId="77777777" w:rsidR="007621B4" w:rsidRDefault="007621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1A037" w14:textId="77777777" w:rsidR="0032306C" w:rsidRDefault="0032306C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2E6339" wp14:editId="3AA155DA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6C1C65" w14:textId="77777777" w:rsidR="0032306C" w:rsidRDefault="0032306C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3E7CA52"/>
    <w:multiLevelType w:val="hybridMultilevel"/>
    <w:tmpl w:val="84ACB8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6B76CB"/>
    <w:multiLevelType w:val="hybridMultilevel"/>
    <w:tmpl w:val="B262B7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486924"/>
    <w:multiLevelType w:val="hybridMultilevel"/>
    <w:tmpl w:val="971C9CC2"/>
    <w:lvl w:ilvl="0" w:tplc="400EDB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904C7D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04EB18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4BE38E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45B0D42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AC4BA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BCA6CE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4D6CA7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3CE6BB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F73013"/>
    <w:multiLevelType w:val="hybridMultilevel"/>
    <w:tmpl w:val="1B32AC28"/>
    <w:lvl w:ilvl="0" w:tplc="2250D5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E9A477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51C63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A9EE5A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9F432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4FCA8E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5636C32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FC83A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CA0B0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1" w15:restartNumberingAfterBreak="0">
    <w:nsid w:val="251D0F74"/>
    <w:multiLevelType w:val="multilevel"/>
    <w:tmpl w:val="FFB6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3F135A"/>
    <w:multiLevelType w:val="hybridMultilevel"/>
    <w:tmpl w:val="1ED06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8651C1"/>
    <w:multiLevelType w:val="hybridMultilevel"/>
    <w:tmpl w:val="3F68F708"/>
    <w:lvl w:ilvl="0" w:tplc="876EF19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0BC45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13ABC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3B2B3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50027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26AE92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F242F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E0A7A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C08BC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6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E717F1"/>
    <w:multiLevelType w:val="hybridMultilevel"/>
    <w:tmpl w:val="42680CBC"/>
    <w:lvl w:ilvl="0" w:tplc="F64415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CA2775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E901F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70403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9C6487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A4E1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A789D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A83231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7B2202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9" w15:restartNumberingAfterBreak="0">
    <w:nsid w:val="462C440C"/>
    <w:multiLevelType w:val="hybridMultilevel"/>
    <w:tmpl w:val="8294DC32"/>
    <w:lvl w:ilvl="0" w:tplc="2EE2237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696B6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14AE8E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CEA46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3A4618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BD27B6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072787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3EA6E93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7E227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0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FE67E8"/>
    <w:multiLevelType w:val="hybridMultilevel"/>
    <w:tmpl w:val="8D9E7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90D6C"/>
    <w:multiLevelType w:val="hybridMultilevel"/>
    <w:tmpl w:val="38EC0B5E"/>
    <w:lvl w:ilvl="0" w:tplc="9718F99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43CD29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60A35F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AB985F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F6804B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810C2C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8240A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47488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3B42F2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3" w15:restartNumberingAfterBreak="0">
    <w:nsid w:val="5A485380"/>
    <w:multiLevelType w:val="hybridMultilevel"/>
    <w:tmpl w:val="A3E41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32"/>
  </w:num>
  <w:num w:numId="4">
    <w:abstractNumId w:val="33"/>
  </w:num>
  <w:num w:numId="5">
    <w:abstractNumId w:val="14"/>
  </w:num>
  <w:num w:numId="6">
    <w:abstractNumId w:val="31"/>
  </w:num>
  <w:num w:numId="7">
    <w:abstractNumId w:val="30"/>
  </w:num>
  <w:num w:numId="8">
    <w:abstractNumId w:val="9"/>
  </w:num>
  <w:num w:numId="9">
    <w:abstractNumId w:val="8"/>
  </w:num>
  <w:num w:numId="10">
    <w:abstractNumId w:val="24"/>
  </w:num>
  <w:num w:numId="11">
    <w:abstractNumId w:val="16"/>
  </w:num>
  <w:num w:numId="12">
    <w:abstractNumId w:val="26"/>
  </w:num>
  <w:num w:numId="13">
    <w:abstractNumId w:val="20"/>
  </w:num>
  <w:num w:numId="14">
    <w:abstractNumId w:val="6"/>
  </w:num>
  <w:num w:numId="15">
    <w:abstractNumId w:val="17"/>
  </w:num>
  <w:num w:numId="16">
    <w:abstractNumId w:val="34"/>
  </w:num>
  <w:num w:numId="17">
    <w:abstractNumId w:val="27"/>
  </w:num>
  <w:num w:numId="18">
    <w:abstractNumId w:val="3"/>
  </w:num>
  <w:num w:numId="19">
    <w:abstractNumId w:val="28"/>
  </w:num>
  <w:num w:numId="20">
    <w:abstractNumId w:val="29"/>
  </w:num>
  <w:num w:numId="21">
    <w:abstractNumId w:val="4"/>
  </w:num>
  <w:num w:numId="22">
    <w:abstractNumId w:val="13"/>
  </w:num>
  <w:num w:numId="23">
    <w:abstractNumId w:val="7"/>
  </w:num>
  <w:num w:numId="24">
    <w:abstractNumId w:val="11"/>
  </w:num>
  <w:num w:numId="25">
    <w:abstractNumId w:val="18"/>
  </w:num>
  <w:num w:numId="26">
    <w:abstractNumId w:val="2"/>
  </w:num>
  <w:num w:numId="27">
    <w:abstractNumId w:val="15"/>
  </w:num>
  <w:num w:numId="28">
    <w:abstractNumId w:val="19"/>
  </w:num>
  <w:num w:numId="29">
    <w:abstractNumId w:val="10"/>
  </w:num>
  <w:num w:numId="30">
    <w:abstractNumId w:val="22"/>
  </w:num>
  <w:num w:numId="31">
    <w:abstractNumId w:val="1"/>
  </w:num>
  <w:num w:numId="32">
    <w:abstractNumId w:val="0"/>
  </w:num>
  <w:num w:numId="33">
    <w:abstractNumId w:val="21"/>
  </w:num>
  <w:num w:numId="34">
    <w:abstractNumId w:val="1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1129D"/>
    <w:rsid w:val="00021D8C"/>
    <w:rsid w:val="00024559"/>
    <w:rsid w:val="00040152"/>
    <w:rsid w:val="00043162"/>
    <w:rsid w:val="000464EE"/>
    <w:rsid w:val="00051AA6"/>
    <w:rsid w:val="000649D2"/>
    <w:rsid w:val="0006534F"/>
    <w:rsid w:val="000740BD"/>
    <w:rsid w:val="00074EE4"/>
    <w:rsid w:val="00076F65"/>
    <w:rsid w:val="00086E5C"/>
    <w:rsid w:val="00092D9D"/>
    <w:rsid w:val="00096E49"/>
    <w:rsid w:val="000A1B5B"/>
    <w:rsid w:val="000A2AC7"/>
    <w:rsid w:val="000C66D0"/>
    <w:rsid w:val="000C6C53"/>
    <w:rsid w:val="000D4AE7"/>
    <w:rsid w:val="000D7688"/>
    <w:rsid w:val="000E2949"/>
    <w:rsid w:val="000E6A71"/>
    <w:rsid w:val="000E75DA"/>
    <w:rsid w:val="000F0120"/>
    <w:rsid w:val="000F13D3"/>
    <w:rsid w:val="000F2041"/>
    <w:rsid w:val="000F51AE"/>
    <w:rsid w:val="000F6331"/>
    <w:rsid w:val="000F7404"/>
    <w:rsid w:val="000F7D6B"/>
    <w:rsid w:val="00101F86"/>
    <w:rsid w:val="00115D03"/>
    <w:rsid w:val="0011607A"/>
    <w:rsid w:val="001201A2"/>
    <w:rsid w:val="00122F6F"/>
    <w:rsid w:val="00125360"/>
    <w:rsid w:val="00126588"/>
    <w:rsid w:val="00126662"/>
    <w:rsid w:val="00143416"/>
    <w:rsid w:val="001437EC"/>
    <w:rsid w:val="0014720F"/>
    <w:rsid w:val="00153986"/>
    <w:rsid w:val="00160D57"/>
    <w:rsid w:val="00164889"/>
    <w:rsid w:val="00173809"/>
    <w:rsid w:val="00174D94"/>
    <w:rsid w:val="00182B0C"/>
    <w:rsid w:val="00184948"/>
    <w:rsid w:val="00185439"/>
    <w:rsid w:val="00191BD3"/>
    <w:rsid w:val="001A3529"/>
    <w:rsid w:val="001A41F4"/>
    <w:rsid w:val="001A44EF"/>
    <w:rsid w:val="001A5525"/>
    <w:rsid w:val="001B2CB2"/>
    <w:rsid w:val="001B3DC2"/>
    <w:rsid w:val="001D5103"/>
    <w:rsid w:val="001E3421"/>
    <w:rsid w:val="001E52A2"/>
    <w:rsid w:val="001F72DA"/>
    <w:rsid w:val="00205EA7"/>
    <w:rsid w:val="002139D0"/>
    <w:rsid w:val="0021613A"/>
    <w:rsid w:val="002161AE"/>
    <w:rsid w:val="00216838"/>
    <w:rsid w:val="00222297"/>
    <w:rsid w:val="00222AD6"/>
    <w:rsid w:val="00223FCE"/>
    <w:rsid w:val="002252EB"/>
    <w:rsid w:val="002263E1"/>
    <w:rsid w:val="00230ACC"/>
    <w:rsid w:val="00232DD1"/>
    <w:rsid w:val="00236BE4"/>
    <w:rsid w:val="002405CE"/>
    <w:rsid w:val="00250EFD"/>
    <w:rsid w:val="00263392"/>
    <w:rsid w:val="002641D3"/>
    <w:rsid w:val="00264DEA"/>
    <w:rsid w:val="0027237F"/>
    <w:rsid w:val="0028543F"/>
    <w:rsid w:val="00286304"/>
    <w:rsid w:val="002869A7"/>
    <w:rsid w:val="002870B3"/>
    <w:rsid w:val="0028731D"/>
    <w:rsid w:val="002907FB"/>
    <w:rsid w:val="00290AB3"/>
    <w:rsid w:val="00291D4C"/>
    <w:rsid w:val="00292EA5"/>
    <w:rsid w:val="0029394E"/>
    <w:rsid w:val="0029507C"/>
    <w:rsid w:val="002A403A"/>
    <w:rsid w:val="002A431A"/>
    <w:rsid w:val="002A796C"/>
    <w:rsid w:val="002B14CF"/>
    <w:rsid w:val="002B541D"/>
    <w:rsid w:val="002B58DC"/>
    <w:rsid w:val="002B7603"/>
    <w:rsid w:val="002D13D5"/>
    <w:rsid w:val="002D1EBD"/>
    <w:rsid w:val="002D4D0A"/>
    <w:rsid w:val="002E3036"/>
    <w:rsid w:val="002E504C"/>
    <w:rsid w:val="002F6A74"/>
    <w:rsid w:val="003025A2"/>
    <w:rsid w:val="00304744"/>
    <w:rsid w:val="003048F4"/>
    <w:rsid w:val="00306356"/>
    <w:rsid w:val="00306D4F"/>
    <w:rsid w:val="0031209E"/>
    <w:rsid w:val="00313B37"/>
    <w:rsid w:val="00315E59"/>
    <w:rsid w:val="003206FF"/>
    <w:rsid w:val="0032306C"/>
    <w:rsid w:val="00324DC9"/>
    <w:rsid w:val="003258BB"/>
    <w:rsid w:val="00327621"/>
    <w:rsid w:val="003356F3"/>
    <w:rsid w:val="00341C8E"/>
    <w:rsid w:val="00346A24"/>
    <w:rsid w:val="00350D44"/>
    <w:rsid w:val="00371EB8"/>
    <w:rsid w:val="00373FD8"/>
    <w:rsid w:val="00376FAA"/>
    <w:rsid w:val="00381C08"/>
    <w:rsid w:val="00383830"/>
    <w:rsid w:val="00387D7D"/>
    <w:rsid w:val="00387EE5"/>
    <w:rsid w:val="00392553"/>
    <w:rsid w:val="00395B8F"/>
    <w:rsid w:val="003A0154"/>
    <w:rsid w:val="003A0610"/>
    <w:rsid w:val="003A08C2"/>
    <w:rsid w:val="003A0FA2"/>
    <w:rsid w:val="003A2CC6"/>
    <w:rsid w:val="003A2F35"/>
    <w:rsid w:val="003B0E7A"/>
    <w:rsid w:val="003B2152"/>
    <w:rsid w:val="003B3238"/>
    <w:rsid w:val="003C6E9F"/>
    <w:rsid w:val="003D1EBA"/>
    <w:rsid w:val="003D3795"/>
    <w:rsid w:val="003D3CC8"/>
    <w:rsid w:val="003D7B25"/>
    <w:rsid w:val="003E0614"/>
    <w:rsid w:val="003E0D98"/>
    <w:rsid w:val="003E3559"/>
    <w:rsid w:val="003F6320"/>
    <w:rsid w:val="003F7E62"/>
    <w:rsid w:val="0040606E"/>
    <w:rsid w:val="0041419D"/>
    <w:rsid w:val="00426606"/>
    <w:rsid w:val="0042742D"/>
    <w:rsid w:val="00435002"/>
    <w:rsid w:val="00442B92"/>
    <w:rsid w:val="004441D3"/>
    <w:rsid w:val="00453D9E"/>
    <w:rsid w:val="004648A9"/>
    <w:rsid w:val="00471B3B"/>
    <w:rsid w:val="00474533"/>
    <w:rsid w:val="00477BB6"/>
    <w:rsid w:val="004814C8"/>
    <w:rsid w:val="00482F5A"/>
    <w:rsid w:val="004846EF"/>
    <w:rsid w:val="0048525B"/>
    <w:rsid w:val="00497FA7"/>
    <w:rsid w:val="004A03C1"/>
    <w:rsid w:val="004A2EDF"/>
    <w:rsid w:val="004A5FDE"/>
    <w:rsid w:val="004A6EDF"/>
    <w:rsid w:val="004B2E51"/>
    <w:rsid w:val="004B38A5"/>
    <w:rsid w:val="004B44CC"/>
    <w:rsid w:val="004B5F77"/>
    <w:rsid w:val="004B68B4"/>
    <w:rsid w:val="004C3E9C"/>
    <w:rsid w:val="004C61E4"/>
    <w:rsid w:val="004D180C"/>
    <w:rsid w:val="004D1C33"/>
    <w:rsid w:val="004D2220"/>
    <w:rsid w:val="004D2811"/>
    <w:rsid w:val="004D4513"/>
    <w:rsid w:val="004D6488"/>
    <w:rsid w:val="004D6EC7"/>
    <w:rsid w:val="004E1EC8"/>
    <w:rsid w:val="004E5C88"/>
    <w:rsid w:val="004F17EC"/>
    <w:rsid w:val="004F28A2"/>
    <w:rsid w:val="004F5FEE"/>
    <w:rsid w:val="004F6453"/>
    <w:rsid w:val="004F73A1"/>
    <w:rsid w:val="00500171"/>
    <w:rsid w:val="00500E36"/>
    <w:rsid w:val="0050214A"/>
    <w:rsid w:val="00504261"/>
    <w:rsid w:val="00507CD5"/>
    <w:rsid w:val="005233AE"/>
    <w:rsid w:val="00525B7D"/>
    <w:rsid w:val="00531EB0"/>
    <w:rsid w:val="005349B3"/>
    <w:rsid w:val="005349CD"/>
    <w:rsid w:val="00547B07"/>
    <w:rsid w:val="00547FF3"/>
    <w:rsid w:val="00550699"/>
    <w:rsid w:val="00555379"/>
    <w:rsid w:val="00557F1F"/>
    <w:rsid w:val="00562D74"/>
    <w:rsid w:val="0056394E"/>
    <w:rsid w:val="00563D37"/>
    <w:rsid w:val="005643C8"/>
    <w:rsid w:val="00573C89"/>
    <w:rsid w:val="0057413B"/>
    <w:rsid w:val="005804A0"/>
    <w:rsid w:val="0058187E"/>
    <w:rsid w:val="0058246C"/>
    <w:rsid w:val="00586E1B"/>
    <w:rsid w:val="0059000C"/>
    <w:rsid w:val="00593EB5"/>
    <w:rsid w:val="00594F51"/>
    <w:rsid w:val="00596325"/>
    <w:rsid w:val="005A045C"/>
    <w:rsid w:val="005A4F27"/>
    <w:rsid w:val="005C0267"/>
    <w:rsid w:val="005C234F"/>
    <w:rsid w:val="005C518C"/>
    <w:rsid w:val="005C5D7D"/>
    <w:rsid w:val="005C6E02"/>
    <w:rsid w:val="005C6E97"/>
    <w:rsid w:val="005D095E"/>
    <w:rsid w:val="005D0F1E"/>
    <w:rsid w:val="005D300F"/>
    <w:rsid w:val="005D3F6C"/>
    <w:rsid w:val="005E0EAE"/>
    <w:rsid w:val="005E45E6"/>
    <w:rsid w:val="005F1B7B"/>
    <w:rsid w:val="0060555E"/>
    <w:rsid w:val="00614508"/>
    <w:rsid w:val="0061677F"/>
    <w:rsid w:val="006203B3"/>
    <w:rsid w:val="00637702"/>
    <w:rsid w:val="00645914"/>
    <w:rsid w:val="0065066C"/>
    <w:rsid w:val="0065255D"/>
    <w:rsid w:val="00652D91"/>
    <w:rsid w:val="006637EE"/>
    <w:rsid w:val="00663CBD"/>
    <w:rsid w:val="00666B30"/>
    <w:rsid w:val="00677853"/>
    <w:rsid w:val="00682970"/>
    <w:rsid w:val="00691B4E"/>
    <w:rsid w:val="006956B8"/>
    <w:rsid w:val="006B2E8A"/>
    <w:rsid w:val="006B67E7"/>
    <w:rsid w:val="006C094A"/>
    <w:rsid w:val="006C342B"/>
    <w:rsid w:val="006C35F1"/>
    <w:rsid w:val="006C4635"/>
    <w:rsid w:val="006E57C4"/>
    <w:rsid w:val="006E6806"/>
    <w:rsid w:val="006E6CAA"/>
    <w:rsid w:val="006F2524"/>
    <w:rsid w:val="006F3693"/>
    <w:rsid w:val="006F4D85"/>
    <w:rsid w:val="006F5D5E"/>
    <w:rsid w:val="00722B63"/>
    <w:rsid w:val="00724F23"/>
    <w:rsid w:val="007346DB"/>
    <w:rsid w:val="007353DC"/>
    <w:rsid w:val="0073661A"/>
    <w:rsid w:val="007534A0"/>
    <w:rsid w:val="007621B4"/>
    <w:rsid w:val="007638CA"/>
    <w:rsid w:val="00764AA9"/>
    <w:rsid w:val="00765394"/>
    <w:rsid w:val="00765AAE"/>
    <w:rsid w:val="00772DE9"/>
    <w:rsid w:val="007869C0"/>
    <w:rsid w:val="0079149D"/>
    <w:rsid w:val="00792D18"/>
    <w:rsid w:val="00794BB0"/>
    <w:rsid w:val="007954A8"/>
    <w:rsid w:val="00797677"/>
    <w:rsid w:val="007A40D6"/>
    <w:rsid w:val="007A58A1"/>
    <w:rsid w:val="007A70E7"/>
    <w:rsid w:val="007A7801"/>
    <w:rsid w:val="007B159E"/>
    <w:rsid w:val="007B16ED"/>
    <w:rsid w:val="007B3ADE"/>
    <w:rsid w:val="007B78A7"/>
    <w:rsid w:val="007C129B"/>
    <w:rsid w:val="007D1CB1"/>
    <w:rsid w:val="007D2897"/>
    <w:rsid w:val="007D4F08"/>
    <w:rsid w:val="007D596C"/>
    <w:rsid w:val="007E4A67"/>
    <w:rsid w:val="007E6E11"/>
    <w:rsid w:val="007F187B"/>
    <w:rsid w:val="007F1942"/>
    <w:rsid w:val="007F5D91"/>
    <w:rsid w:val="007F6313"/>
    <w:rsid w:val="00803E44"/>
    <w:rsid w:val="00813326"/>
    <w:rsid w:val="00820E80"/>
    <w:rsid w:val="0083029C"/>
    <w:rsid w:val="0083070F"/>
    <w:rsid w:val="008375C4"/>
    <w:rsid w:val="008422BB"/>
    <w:rsid w:val="00842EF2"/>
    <w:rsid w:val="0084469F"/>
    <w:rsid w:val="00853C1C"/>
    <w:rsid w:val="00855270"/>
    <w:rsid w:val="00860833"/>
    <w:rsid w:val="00864882"/>
    <w:rsid w:val="00866246"/>
    <w:rsid w:val="0087173E"/>
    <w:rsid w:val="0087369B"/>
    <w:rsid w:val="00877761"/>
    <w:rsid w:val="00882D0D"/>
    <w:rsid w:val="00887743"/>
    <w:rsid w:val="008A1D81"/>
    <w:rsid w:val="008A2DAC"/>
    <w:rsid w:val="008A3DF1"/>
    <w:rsid w:val="008A7381"/>
    <w:rsid w:val="008B0BF8"/>
    <w:rsid w:val="008B57FF"/>
    <w:rsid w:val="008C33B0"/>
    <w:rsid w:val="008D7A2F"/>
    <w:rsid w:val="008E42D1"/>
    <w:rsid w:val="008E4D88"/>
    <w:rsid w:val="008E7FD9"/>
    <w:rsid w:val="008F4C11"/>
    <w:rsid w:val="0090067C"/>
    <w:rsid w:val="00900CBD"/>
    <w:rsid w:val="00903210"/>
    <w:rsid w:val="009118B4"/>
    <w:rsid w:val="00923005"/>
    <w:rsid w:val="00926B06"/>
    <w:rsid w:val="00932F94"/>
    <w:rsid w:val="0093350B"/>
    <w:rsid w:val="009408D8"/>
    <w:rsid w:val="0094782C"/>
    <w:rsid w:val="009506EA"/>
    <w:rsid w:val="009536E3"/>
    <w:rsid w:val="00954DD8"/>
    <w:rsid w:val="009613BE"/>
    <w:rsid w:val="0096423E"/>
    <w:rsid w:val="00966470"/>
    <w:rsid w:val="00966D39"/>
    <w:rsid w:val="00971B4B"/>
    <w:rsid w:val="0097438C"/>
    <w:rsid w:val="00974BD0"/>
    <w:rsid w:val="00974FF1"/>
    <w:rsid w:val="009931AE"/>
    <w:rsid w:val="00993940"/>
    <w:rsid w:val="00996130"/>
    <w:rsid w:val="009B0DA9"/>
    <w:rsid w:val="009B36D2"/>
    <w:rsid w:val="009B4334"/>
    <w:rsid w:val="009B73EA"/>
    <w:rsid w:val="009C18D6"/>
    <w:rsid w:val="009C2534"/>
    <w:rsid w:val="009C2692"/>
    <w:rsid w:val="009D06A2"/>
    <w:rsid w:val="009D0F7E"/>
    <w:rsid w:val="009D3B94"/>
    <w:rsid w:val="009D3F88"/>
    <w:rsid w:val="009D57C9"/>
    <w:rsid w:val="009E0D41"/>
    <w:rsid w:val="009E1F2F"/>
    <w:rsid w:val="009E5C05"/>
    <w:rsid w:val="009E6BF8"/>
    <w:rsid w:val="009F3BAC"/>
    <w:rsid w:val="00A069BB"/>
    <w:rsid w:val="00A16EFA"/>
    <w:rsid w:val="00A2578D"/>
    <w:rsid w:val="00A30A77"/>
    <w:rsid w:val="00A36FBA"/>
    <w:rsid w:val="00A46031"/>
    <w:rsid w:val="00A468F8"/>
    <w:rsid w:val="00A47E0B"/>
    <w:rsid w:val="00A51FD5"/>
    <w:rsid w:val="00A5573B"/>
    <w:rsid w:val="00A611DE"/>
    <w:rsid w:val="00A70260"/>
    <w:rsid w:val="00A71DD7"/>
    <w:rsid w:val="00A72036"/>
    <w:rsid w:val="00A745B4"/>
    <w:rsid w:val="00A74EA7"/>
    <w:rsid w:val="00A839A5"/>
    <w:rsid w:val="00A83CB0"/>
    <w:rsid w:val="00A8517F"/>
    <w:rsid w:val="00A86D09"/>
    <w:rsid w:val="00AB06A5"/>
    <w:rsid w:val="00AB693A"/>
    <w:rsid w:val="00AB7A75"/>
    <w:rsid w:val="00AC3E7F"/>
    <w:rsid w:val="00AC5314"/>
    <w:rsid w:val="00AC56B4"/>
    <w:rsid w:val="00AC7613"/>
    <w:rsid w:val="00AD2FF8"/>
    <w:rsid w:val="00AD7000"/>
    <w:rsid w:val="00AE4DA1"/>
    <w:rsid w:val="00AE5880"/>
    <w:rsid w:val="00AE65CB"/>
    <w:rsid w:val="00AE6930"/>
    <w:rsid w:val="00AE7BF5"/>
    <w:rsid w:val="00AF07FD"/>
    <w:rsid w:val="00B03E24"/>
    <w:rsid w:val="00B05959"/>
    <w:rsid w:val="00B077C0"/>
    <w:rsid w:val="00B11632"/>
    <w:rsid w:val="00B142B9"/>
    <w:rsid w:val="00B14961"/>
    <w:rsid w:val="00B21DCF"/>
    <w:rsid w:val="00B2200A"/>
    <w:rsid w:val="00B23295"/>
    <w:rsid w:val="00B238D1"/>
    <w:rsid w:val="00B31E9E"/>
    <w:rsid w:val="00B37E72"/>
    <w:rsid w:val="00B37FAF"/>
    <w:rsid w:val="00B4102B"/>
    <w:rsid w:val="00B50342"/>
    <w:rsid w:val="00B51D14"/>
    <w:rsid w:val="00B52FE5"/>
    <w:rsid w:val="00B61CCA"/>
    <w:rsid w:val="00B6405C"/>
    <w:rsid w:val="00B640B6"/>
    <w:rsid w:val="00B67295"/>
    <w:rsid w:val="00B8261B"/>
    <w:rsid w:val="00B86A0F"/>
    <w:rsid w:val="00BA2181"/>
    <w:rsid w:val="00BA2327"/>
    <w:rsid w:val="00BA3B30"/>
    <w:rsid w:val="00BA53C0"/>
    <w:rsid w:val="00BA62B4"/>
    <w:rsid w:val="00BB0F25"/>
    <w:rsid w:val="00BB73A4"/>
    <w:rsid w:val="00BC27AA"/>
    <w:rsid w:val="00BC4AB6"/>
    <w:rsid w:val="00BD1321"/>
    <w:rsid w:val="00BD1769"/>
    <w:rsid w:val="00BD4B5F"/>
    <w:rsid w:val="00BD6FC2"/>
    <w:rsid w:val="00BE06E0"/>
    <w:rsid w:val="00BE0AFE"/>
    <w:rsid w:val="00BE7C50"/>
    <w:rsid w:val="00BF7673"/>
    <w:rsid w:val="00C0249B"/>
    <w:rsid w:val="00C05C33"/>
    <w:rsid w:val="00C100B3"/>
    <w:rsid w:val="00C1598F"/>
    <w:rsid w:val="00C15CBA"/>
    <w:rsid w:val="00C23390"/>
    <w:rsid w:val="00C30CDA"/>
    <w:rsid w:val="00C3446B"/>
    <w:rsid w:val="00C36264"/>
    <w:rsid w:val="00C37C0F"/>
    <w:rsid w:val="00C4050E"/>
    <w:rsid w:val="00C40852"/>
    <w:rsid w:val="00C41DB0"/>
    <w:rsid w:val="00C5014E"/>
    <w:rsid w:val="00C554EB"/>
    <w:rsid w:val="00C61E99"/>
    <w:rsid w:val="00C72DB9"/>
    <w:rsid w:val="00C72E07"/>
    <w:rsid w:val="00C75832"/>
    <w:rsid w:val="00C76087"/>
    <w:rsid w:val="00C8336F"/>
    <w:rsid w:val="00C86C8D"/>
    <w:rsid w:val="00C87ED0"/>
    <w:rsid w:val="00C91BC6"/>
    <w:rsid w:val="00C94317"/>
    <w:rsid w:val="00C963CE"/>
    <w:rsid w:val="00CA64B3"/>
    <w:rsid w:val="00CA7132"/>
    <w:rsid w:val="00CB6A4A"/>
    <w:rsid w:val="00CC536C"/>
    <w:rsid w:val="00CC597F"/>
    <w:rsid w:val="00CC7FD4"/>
    <w:rsid w:val="00CD17DF"/>
    <w:rsid w:val="00CD5C16"/>
    <w:rsid w:val="00CD7AF8"/>
    <w:rsid w:val="00CE29D8"/>
    <w:rsid w:val="00CE33B4"/>
    <w:rsid w:val="00CE6C47"/>
    <w:rsid w:val="00CE753D"/>
    <w:rsid w:val="00CF0095"/>
    <w:rsid w:val="00CF2DD0"/>
    <w:rsid w:val="00CF628A"/>
    <w:rsid w:val="00D12C79"/>
    <w:rsid w:val="00D134CF"/>
    <w:rsid w:val="00D135D1"/>
    <w:rsid w:val="00D230A1"/>
    <w:rsid w:val="00D337A4"/>
    <w:rsid w:val="00D360B4"/>
    <w:rsid w:val="00D37D4F"/>
    <w:rsid w:val="00D450BA"/>
    <w:rsid w:val="00D46E3F"/>
    <w:rsid w:val="00D63486"/>
    <w:rsid w:val="00D7009A"/>
    <w:rsid w:val="00D727C1"/>
    <w:rsid w:val="00D72DE7"/>
    <w:rsid w:val="00D80622"/>
    <w:rsid w:val="00D902E0"/>
    <w:rsid w:val="00D90E24"/>
    <w:rsid w:val="00D93D14"/>
    <w:rsid w:val="00D9661C"/>
    <w:rsid w:val="00DA10E8"/>
    <w:rsid w:val="00DA45D9"/>
    <w:rsid w:val="00DA6400"/>
    <w:rsid w:val="00DA7BD0"/>
    <w:rsid w:val="00DC0B57"/>
    <w:rsid w:val="00DC12CB"/>
    <w:rsid w:val="00DC15F4"/>
    <w:rsid w:val="00DC3BC6"/>
    <w:rsid w:val="00DD0BB5"/>
    <w:rsid w:val="00DD5B7D"/>
    <w:rsid w:val="00DD659D"/>
    <w:rsid w:val="00DE20E3"/>
    <w:rsid w:val="00DF02BB"/>
    <w:rsid w:val="00E04471"/>
    <w:rsid w:val="00E12906"/>
    <w:rsid w:val="00E13A74"/>
    <w:rsid w:val="00E1714B"/>
    <w:rsid w:val="00E32875"/>
    <w:rsid w:val="00E34254"/>
    <w:rsid w:val="00E369B4"/>
    <w:rsid w:val="00E3793D"/>
    <w:rsid w:val="00E42BED"/>
    <w:rsid w:val="00E504F8"/>
    <w:rsid w:val="00E56FFB"/>
    <w:rsid w:val="00E70E5F"/>
    <w:rsid w:val="00E738AF"/>
    <w:rsid w:val="00E74E64"/>
    <w:rsid w:val="00E80DC4"/>
    <w:rsid w:val="00E82401"/>
    <w:rsid w:val="00E91F1D"/>
    <w:rsid w:val="00E92710"/>
    <w:rsid w:val="00E96D13"/>
    <w:rsid w:val="00EA2A53"/>
    <w:rsid w:val="00EA5436"/>
    <w:rsid w:val="00EB3F88"/>
    <w:rsid w:val="00EB42BB"/>
    <w:rsid w:val="00EB5BBA"/>
    <w:rsid w:val="00EC1A2C"/>
    <w:rsid w:val="00EC23AA"/>
    <w:rsid w:val="00EC5FE3"/>
    <w:rsid w:val="00EC709F"/>
    <w:rsid w:val="00ED655C"/>
    <w:rsid w:val="00EE18B7"/>
    <w:rsid w:val="00EE3C04"/>
    <w:rsid w:val="00EE421E"/>
    <w:rsid w:val="00EF678E"/>
    <w:rsid w:val="00F10C21"/>
    <w:rsid w:val="00F21381"/>
    <w:rsid w:val="00F242CC"/>
    <w:rsid w:val="00F40E22"/>
    <w:rsid w:val="00F41451"/>
    <w:rsid w:val="00F414DD"/>
    <w:rsid w:val="00F42245"/>
    <w:rsid w:val="00F53695"/>
    <w:rsid w:val="00F5559A"/>
    <w:rsid w:val="00F609E7"/>
    <w:rsid w:val="00F66774"/>
    <w:rsid w:val="00F66F4F"/>
    <w:rsid w:val="00F80DED"/>
    <w:rsid w:val="00F845B3"/>
    <w:rsid w:val="00F919C6"/>
    <w:rsid w:val="00F92FCD"/>
    <w:rsid w:val="00F96B17"/>
    <w:rsid w:val="00FA1297"/>
    <w:rsid w:val="00FA6F59"/>
    <w:rsid w:val="00FB1B6C"/>
    <w:rsid w:val="00FB51F3"/>
    <w:rsid w:val="00FB5993"/>
    <w:rsid w:val="00FB5D53"/>
    <w:rsid w:val="00FB70A6"/>
    <w:rsid w:val="00FC20D9"/>
    <w:rsid w:val="00FE03A9"/>
    <w:rsid w:val="00FE1805"/>
    <w:rsid w:val="00FE249A"/>
    <w:rsid w:val="00FE3260"/>
    <w:rsid w:val="00F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56FF3"/>
  <w15:docId w15:val="{A0F49CA0-B73E-4984-A545-4EEE7BCA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  <w:style w:type="character" w:styleId="Pogrubienie">
    <w:name w:val="Strong"/>
    <w:basedOn w:val="Domylnaczcionkaakapitu"/>
    <w:uiPriority w:val="22"/>
    <w:qFormat/>
    <w:rsid w:val="00FB70A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5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5C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4D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044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91E6-A404-4BC3-96B7-A0B61D6E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2391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Aleksandra Tymecka</cp:lastModifiedBy>
  <cp:revision>3</cp:revision>
  <cp:lastPrinted>2024-02-02T09:57:00Z</cp:lastPrinted>
  <dcterms:created xsi:type="dcterms:W3CDTF">2024-03-12T09:19:00Z</dcterms:created>
  <dcterms:modified xsi:type="dcterms:W3CDTF">2024-05-09T08:42:00Z</dcterms:modified>
</cp:coreProperties>
</file>